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4" w:rsidRDefault="00506244" w:rsidP="00DB691D">
      <w:pPr>
        <w:shd w:val="clear" w:color="auto" w:fill="FFFFFF"/>
        <w:outlineLvl w:val="2"/>
        <w:rPr>
          <w:rFonts w:eastAsia="Times New Roman" w:cs="Times New Roman"/>
          <w:b/>
          <w:bCs/>
          <w:color w:val="00000A"/>
          <w:sz w:val="27"/>
          <w:szCs w:val="27"/>
        </w:rPr>
      </w:pPr>
    </w:p>
    <w:p w:rsidR="00506244" w:rsidRDefault="00506244" w:rsidP="00DB691D">
      <w:pPr>
        <w:shd w:val="clear" w:color="auto" w:fill="FFFFFF"/>
        <w:outlineLvl w:val="2"/>
        <w:rPr>
          <w:rFonts w:eastAsia="Times New Roman" w:cs="Times New Roman"/>
          <w:b/>
          <w:bCs/>
          <w:color w:val="00000A"/>
          <w:sz w:val="27"/>
          <w:szCs w:val="27"/>
        </w:rPr>
      </w:pP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«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Обвинская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средняя общеобразовательная школа»</w:t>
      </w: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Согласованно:____________                                      </w:t>
      </w: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             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Утверждено:____________</w:t>
      </w: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Заместитель директора школы по УВР                                                Директор школы А.В.Собашникова</w:t>
      </w:r>
    </w:p>
    <w:p w:rsidR="00506244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А.Л.Четверухина                                                                               </w:t>
      </w:r>
      <w:r w:rsidR="006F26DA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«___»___________2020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год</w:t>
      </w: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  «__»</w:t>
      </w:r>
      <w:r w:rsidR="008C00B2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_______2020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год</w:t>
      </w: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506244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506244" w:rsidRPr="00506244" w:rsidRDefault="00506244" w:rsidP="00506244">
      <w:pPr>
        <w:spacing w:line="360" w:lineRule="auto"/>
        <w:jc w:val="center"/>
        <w:rPr>
          <w:b/>
          <w:sz w:val="28"/>
          <w:szCs w:val="28"/>
        </w:rPr>
      </w:pPr>
      <w:r w:rsidRPr="00506244">
        <w:rPr>
          <w:b/>
          <w:sz w:val="28"/>
          <w:szCs w:val="28"/>
        </w:rPr>
        <w:t>РАБОЧАЯ ПРОГРАММА</w:t>
      </w:r>
    </w:p>
    <w:p w:rsidR="00506244" w:rsidRPr="00506244" w:rsidRDefault="00506244" w:rsidP="007750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ab/>
        <w:t>ЛИТЕРАТУРНОМУ ЧТЕНИЮ ДЛЯ</w:t>
      </w:r>
      <w:r w:rsidR="00775032">
        <w:rPr>
          <w:b/>
          <w:sz w:val="28"/>
          <w:szCs w:val="28"/>
        </w:rPr>
        <w:t xml:space="preserve"> </w:t>
      </w:r>
      <w:r w:rsidR="00775032">
        <w:rPr>
          <w:b/>
          <w:sz w:val="28"/>
          <w:szCs w:val="28"/>
        </w:rPr>
        <w:tab/>
        <w:t>1 КЛАССА</w:t>
      </w:r>
    </w:p>
    <w:p w:rsidR="00506244" w:rsidRPr="00506244" w:rsidRDefault="00506244" w:rsidP="0050624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06244">
        <w:rPr>
          <w:b/>
          <w:sz w:val="28"/>
          <w:szCs w:val="28"/>
        </w:rPr>
        <w:t>ОБУЧАЮЩИХСЯ</w:t>
      </w:r>
      <w:proofErr w:type="gramEnd"/>
      <w:r w:rsidRPr="00506244">
        <w:rPr>
          <w:b/>
          <w:sz w:val="28"/>
          <w:szCs w:val="28"/>
        </w:rPr>
        <w:t xml:space="preserve"> С ЗАДЕРЖКОЙ ПСИХИЧЕСКОГО РАЗВИТИЯ (7.2.)</w:t>
      </w:r>
    </w:p>
    <w:p w:rsidR="00506244" w:rsidRPr="00506244" w:rsidRDefault="008C00B2" w:rsidP="00506244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на 2020-2021</w:t>
      </w:r>
      <w:r w:rsidR="00775032">
        <w:rPr>
          <w:rFonts w:eastAsia="SimSun"/>
          <w:b/>
          <w:sz w:val="28"/>
          <w:szCs w:val="28"/>
        </w:rPr>
        <w:t xml:space="preserve"> г.</w:t>
      </w:r>
    </w:p>
    <w:p w:rsidR="00506244" w:rsidRDefault="00506244" w:rsidP="002F77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Составлено по УМК «Школа России»</w:t>
      </w:r>
    </w:p>
    <w:p w:rsidR="002F77FE" w:rsidRDefault="002F77FE" w:rsidP="002F77FE">
      <w:pPr>
        <w:jc w:val="center"/>
        <w:rPr>
          <w:sz w:val="28"/>
          <w:szCs w:val="28"/>
        </w:rPr>
      </w:pPr>
      <w:r>
        <w:rPr>
          <w:sz w:val="28"/>
          <w:szCs w:val="28"/>
        </w:rPr>
        <w:t>к учебникам:</w:t>
      </w:r>
      <w:r w:rsidR="00506244">
        <w:rPr>
          <w:sz w:val="28"/>
          <w:szCs w:val="28"/>
        </w:rPr>
        <w:t xml:space="preserve"> </w:t>
      </w:r>
      <w:r>
        <w:rPr>
          <w:sz w:val="28"/>
          <w:szCs w:val="28"/>
        </w:rPr>
        <w:t>«Аз</w:t>
      </w:r>
      <w:r w:rsidR="004015DD">
        <w:rPr>
          <w:sz w:val="28"/>
          <w:szCs w:val="28"/>
        </w:rPr>
        <w:t>бука», Москва «Просвещение» 2018</w:t>
      </w:r>
      <w:r>
        <w:rPr>
          <w:sz w:val="28"/>
          <w:szCs w:val="28"/>
        </w:rPr>
        <w:t xml:space="preserve">, </w:t>
      </w:r>
    </w:p>
    <w:p w:rsidR="00506244" w:rsidRPr="002F77FE" w:rsidRDefault="002F77FE" w:rsidP="002F7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«Литературное чтение» в 2 </w:t>
      </w:r>
      <w:r w:rsidR="004015DD">
        <w:rPr>
          <w:sz w:val="28"/>
          <w:szCs w:val="28"/>
        </w:rPr>
        <w:t>частях Москва «Просвещение» 2018</w:t>
      </w: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Учитель начальных классов: </w:t>
      </w:r>
      <w:proofErr w:type="spellStart"/>
      <w:r w:rsidR="008C00B2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Подюкова</w:t>
      </w:r>
      <w:proofErr w:type="spellEnd"/>
      <w:r w:rsidR="008C00B2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Н.М.</w:t>
      </w:r>
    </w:p>
    <w:p w:rsidR="00506244" w:rsidRPr="00610191" w:rsidRDefault="00506244" w:rsidP="00775032">
      <w:pPr>
        <w:widowControl w:val="0"/>
        <w:suppressAutoHyphens/>
        <w:autoSpaceDE w:val="0"/>
        <w:autoSpaceDN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506244" w:rsidRPr="00610191" w:rsidRDefault="00506244" w:rsidP="0050624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7C5BD4" w:rsidRDefault="007B2A75" w:rsidP="00775032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Антонята</w:t>
      </w:r>
      <w:r w:rsidR="008C00B2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, 2020</w:t>
      </w:r>
      <w:r w:rsidR="00775032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г</w:t>
      </w:r>
    </w:p>
    <w:p w:rsidR="008C00B2" w:rsidRDefault="008C00B2" w:rsidP="00775032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2F77FE" w:rsidRPr="00775032" w:rsidRDefault="002F77FE" w:rsidP="00775032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7C5BD4" w:rsidRPr="007C5BD4" w:rsidRDefault="007C5BD4" w:rsidP="00DB691D">
      <w:pPr>
        <w:shd w:val="clear" w:color="auto" w:fill="FFFFFF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color w:val="000000"/>
        </w:rPr>
        <w:lastRenderedPageBreak/>
        <w:t>ПОЯСНИТЕЛЬНАЯ ЗАПИСКА</w:t>
      </w:r>
    </w:p>
    <w:p w:rsidR="007C5BD4" w:rsidRPr="007C5BD4" w:rsidRDefault="007C5BD4" w:rsidP="00DB691D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Учебный предмет «Литературное чтение» входит в предметную область «Филология». 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</w:t>
      </w:r>
      <w:proofErr w:type="gramStart"/>
      <w:r w:rsidRPr="007C5BD4">
        <w:rPr>
          <w:rFonts w:eastAsia="Times New Roman" w:cs="Times New Roman"/>
          <w:color w:val="000000"/>
        </w:rPr>
        <w:t>обучающихся</w:t>
      </w:r>
      <w:proofErr w:type="gramEnd"/>
      <w:r w:rsidRPr="007C5BD4">
        <w:rPr>
          <w:rFonts w:eastAsia="Times New Roman" w:cs="Times New Roman"/>
          <w:color w:val="000000"/>
        </w:rPr>
        <w:t xml:space="preserve"> с ЗПР, формирует потребность в систематическом чтении. </w:t>
      </w:r>
    </w:p>
    <w:p w:rsidR="007C5BD4" w:rsidRPr="007C5BD4" w:rsidRDefault="007C5BD4" w:rsidP="00527BC4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</w:t>
      </w:r>
      <w:proofErr w:type="gramStart"/>
      <w:r w:rsidRPr="007C5BD4">
        <w:rPr>
          <w:rFonts w:eastAsia="Times New Roman" w:cs="Times New Roman"/>
          <w:color w:val="000000"/>
        </w:rPr>
        <w:t>)о</w:t>
      </w:r>
      <w:proofErr w:type="gramEnd"/>
      <w:r w:rsidRPr="007C5BD4">
        <w:rPr>
          <w:rFonts w:eastAsia="Times New Roman" w:cs="Times New Roman"/>
          <w:color w:val="000000"/>
        </w:rPr>
        <w:t xml:space="preserve">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«Литературное чтение»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7C5BD4" w:rsidRPr="007C5BD4" w:rsidRDefault="007C5BD4" w:rsidP="00527BC4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Общей целью </w:t>
      </w:r>
      <w:r w:rsidRPr="007C5BD4">
        <w:rPr>
          <w:rFonts w:eastAsia="Times New Roman" w:cs="Times New Roman"/>
          <w:color w:val="000000"/>
        </w:rPr>
        <w:t>изучения предмета «Литературное чтение» является формирование у обучающихся навыков чтения и понимания прочитанного, введение ребенка в мир художественной литературы, привитие вкуса к чтению.</w:t>
      </w:r>
    </w:p>
    <w:p w:rsidR="007C5BD4" w:rsidRPr="007C5BD4" w:rsidRDefault="007C5BD4" w:rsidP="00527BC4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</w:t>
      </w:r>
      <w:proofErr w:type="spellStart"/>
      <w:r w:rsidRPr="007C5BD4">
        <w:rPr>
          <w:rFonts w:eastAsia="Times New Roman" w:cs="Times New Roman"/>
          <w:color w:val="000000"/>
        </w:rPr>
        <w:t>несформированностью</w:t>
      </w:r>
      <w:proofErr w:type="spellEnd"/>
      <w:r w:rsidRPr="007C5BD4">
        <w:rPr>
          <w:rFonts w:eastAsia="Times New Roman" w:cs="Times New Roman"/>
          <w:color w:val="000000"/>
        </w:rPr>
        <w:t xml:space="preserve"> основных мыслительных операций. </w:t>
      </w:r>
    </w:p>
    <w:p w:rsidR="007C5BD4" w:rsidRPr="007C5BD4" w:rsidRDefault="007C5BD4" w:rsidP="008C00B2">
      <w:pPr>
        <w:shd w:val="clear" w:color="auto" w:fill="FFFFFF"/>
        <w:ind w:firstLine="708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В соответствии перечисленными трудностями и обозначенными во ФГОС НОО </w:t>
      </w:r>
      <w:proofErr w:type="gramStart"/>
      <w:r w:rsidRPr="007C5BD4">
        <w:rPr>
          <w:rFonts w:eastAsia="Times New Roman" w:cs="Times New Roman"/>
          <w:color w:val="000000"/>
        </w:rPr>
        <w:t>обучающихся</w:t>
      </w:r>
      <w:proofErr w:type="gramEnd"/>
      <w:r w:rsidRPr="007C5BD4">
        <w:rPr>
          <w:rFonts w:eastAsia="Times New Roman" w:cs="Times New Roman"/>
          <w:color w:val="000000"/>
        </w:rPr>
        <w:t xml:space="preserve"> с ЗПР особыми образовательными потребностями определяются </w:t>
      </w:r>
      <w:r w:rsidRPr="007C5BD4">
        <w:rPr>
          <w:rFonts w:eastAsia="Times New Roman" w:cs="Times New Roman"/>
          <w:b/>
          <w:bCs/>
          <w:i/>
          <w:iCs/>
          <w:color w:val="000000"/>
        </w:rPr>
        <w:t>общие задачи учебного предмета</w:t>
      </w:r>
      <w:r w:rsidRPr="007C5BD4">
        <w:rPr>
          <w:rFonts w:eastAsia="Times New Roman" w:cs="Times New Roman"/>
          <w:color w:val="000000"/>
        </w:rPr>
        <w:t>: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формировать фонематическое восприятие, звуковой анализ и синтез;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преодолевать недостатки в развитии речи </w:t>
      </w:r>
      <w:proofErr w:type="gramStart"/>
      <w:r w:rsidRPr="007C5BD4">
        <w:rPr>
          <w:rFonts w:eastAsia="Times New Roman" w:cs="Times New Roman"/>
          <w:color w:val="000000"/>
        </w:rPr>
        <w:t>обучающихся</w:t>
      </w:r>
      <w:proofErr w:type="gramEnd"/>
      <w:r w:rsidRPr="007C5BD4">
        <w:rPr>
          <w:rFonts w:eastAsia="Times New Roman" w:cs="Times New Roman"/>
          <w:color w:val="000000"/>
        </w:rPr>
        <w:t>, формировать речевые умения и навыки;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прививать интерес к книге, к самостоятельному чтению;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  <w:sz w:val="21"/>
          <w:szCs w:val="21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7C5BD4" w:rsidRPr="007C5BD4" w:rsidRDefault="007C5BD4" w:rsidP="00DB691D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lastRenderedPageBreak/>
        <w:t xml:space="preserve">содействовать достижению личностных, </w:t>
      </w:r>
      <w:proofErr w:type="spellStart"/>
      <w:r w:rsidRPr="007C5BD4">
        <w:rPr>
          <w:rFonts w:eastAsia="Times New Roman" w:cs="Times New Roman"/>
          <w:color w:val="000000"/>
        </w:rPr>
        <w:t>метапредметных</w:t>
      </w:r>
      <w:proofErr w:type="spellEnd"/>
      <w:r w:rsidRPr="007C5BD4">
        <w:rPr>
          <w:rFonts w:eastAsia="Times New Roman" w:cs="Times New Roman"/>
          <w:color w:val="000000"/>
        </w:rPr>
        <w:t xml:space="preserve"> и предметных результатов образования.</w:t>
      </w:r>
    </w:p>
    <w:p w:rsidR="007C5BD4" w:rsidRPr="007C5BD4" w:rsidRDefault="007C5BD4" w:rsidP="00DB691D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DB691D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формировать умение слитного </w:t>
      </w:r>
      <w:proofErr w:type="spellStart"/>
      <w:r w:rsidRPr="007C5BD4">
        <w:rPr>
          <w:rFonts w:eastAsia="Times New Roman" w:cs="Times New Roman"/>
          <w:color w:val="000000"/>
        </w:rPr>
        <w:t>послогового</w:t>
      </w:r>
      <w:proofErr w:type="spellEnd"/>
      <w:r w:rsidRPr="007C5BD4">
        <w:rPr>
          <w:rFonts w:eastAsia="Times New Roman" w:cs="Times New Roman"/>
          <w:color w:val="000000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учить элементам выразительного чтения;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учить использовать формы речевого этикета;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учить создавать собственный текст по серии иллюстраций к произведению, на основе личного опыта или впечатлений;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воспитывать интерес к книгам и чтению;</w:t>
      </w:r>
    </w:p>
    <w:p w:rsidR="007C5BD4" w:rsidRPr="007C5BD4" w:rsidRDefault="007C5BD4" w:rsidP="00DB691D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содействовать достижению личностных, </w:t>
      </w:r>
      <w:proofErr w:type="spellStart"/>
      <w:r w:rsidRPr="007C5BD4">
        <w:rPr>
          <w:rFonts w:eastAsia="Times New Roman" w:cs="Times New Roman"/>
          <w:color w:val="000000"/>
        </w:rPr>
        <w:t>метапредметных</w:t>
      </w:r>
      <w:proofErr w:type="spellEnd"/>
      <w:r w:rsidRPr="007C5BD4">
        <w:rPr>
          <w:rFonts w:eastAsia="Times New Roman" w:cs="Times New Roman"/>
          <w:color w:val="000000"/>
        </w:rPr>
        <w:t xml:space="preserve"> и предметных результатов образования.</w:t>
      </w:r>
    </w:p>
    <w:p w:rsidR="007C5BD4" w:rsidRPr="007C5BD4" w:rsidRDefault="007C5BD4" w:rsidP="00DB691D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DB691D">
      <w:pPr>
        <w:shd w:val="clear" w:color="auto" w:fill="FFFFFF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Общая характеристика и коррекционно-развивающее значение учебного предмета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Учебный предмет «Литературное чтение» является одним из основных предметов в системе подготовки младшего школьника с ЗПР. Овладение читательской компетенцией, умение излагать свои мысли необходимо для полноценной социализации ребенка. Позитивное отношение к книгам и чтению способствует формированию общей культуры. Овладение учебным предметом «Литературное чтение» оказывает положительное влияние на общую успеваемость </w:t>
      </w:r>
      <w:proofErr w:type="gramStart"/>
      <w:r w:rsidRPr="007C5BD4">
        <w:rPr>
          <w:rFonts w:eastAsia="Times New Roman" w:cs="Times New Roman"/>
          <w:color w:val="000000"/>
        </w:rPr>
        <w:t>обучающегося</w:t>
      </w:r>
      <w:proofErr w:type="gramEnd"/>
      <w:r w:rsidRPr="007C5BD4">
        <w:rPr>
          <w:rFonts w:eastAsia="Times New Roman" w:cs="Times New Roman"/>
          <w:color w:val="000000"/>
        </w:rPr>
        <w:t xml:space="preserve"> по всем предметным областям. Однако даже у школьника без ограничений по возможностям здоровья овладение навыками правильного, осознанного и беглого чтения нередко вызывает трудности, которые связаны со сложной структурной организацией чтения. 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У детей с ЗПР часто оказываются несформированными предпосылки овладения навыком чтения: дети с трудом дифференцируют акустически сходные фонемы, плохо запоминают буквы, наблюдается нарушение перекодировки звука в букву и наоборот. Пространственная ограниченность поля зрения, замедленность мыслительной деятельности затрудняют овладение способом слияния согласной и гласной, привязывая ребенка к побуквенному чтению. Дети с ЗПР не слышат в слове отдельных звуков, не могут установить их последовательность, правильно произнести, отмечаются недостатки лексико-грамматической стороны и связной речи. 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Успешность изучения курса 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приобретают общие учебные умения, навыки и способы </w:t>
      </w:r>
      <w:r w:rsidRPr="007C5BD4">
        <w:rPr>
          <w:rFonts w:eastAsia="Times New Roman" w:cs="Times New Roman"/>
          <w:color w:val="000000"/>
        </w:rPr>
        <w:lastRenderedPageBreak/>
        <w:t>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справочниками, находить информацию в словарях и др.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При обеспечении коррекционной направленности «Литературное чтение» позволяет младшим школьникам с ЗПР освоить обязательный базисный минимум, преодолеть затруднения в формировании навыка чтения. Работа на уроке направлена на формирование языкового анализа и синтеза как основы, на которой формируется позиционный принцип чтения. Содержание работы на уроке позволяет учащимся овладеть техникой чтения, помогает научиться понимать смысл прочитанного, предотвратить ошибки, возникающие при обучении чтению.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Кроме того, на уроках в процессе работы расширяется запас представлений об окружающем мире, обогащается словарь, уточняется понимание лексического значения отдельных слов и содержания текстов в целом. Младшие школьники с ЗПР с помощью учителя учатся самостоятельно использовать конте</w:t>
      </w:r>
      <w:proofErr w:type="gramStart"/>
      <w:r w:rsidRPr="007C5BD4">
        <w:rPr>
          <w:rFonts w:eastAsia="Times New Roman" w:cs="Times New Roman"/>
          <w:color w:val="000000"/>
        </w:rPr>
        <w:t>кст пр</w:t>
      </w:r>
      <w:proofErr w:type="gramEnd"/>
      <w:r w:rsidRPr="007C5BD4">
        <w:rPr>
          <w:rFonts w:eastAsia="Times New Roman" w:cs="Times New Roman"/>
          <w:color w:val="000000"/>
        </w:rPr>
        <w:t>и осмыслении встречающихся в нем незнакомых слов и выражений.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Специально организованная учителем работа позволяет детям передать содержащуюся в прочитанном тексте мысль, установить временные, причинно-следственные связи, охарактеризовать действующих лиц и дать оценку их поступкам. Школьники также учатся в правильном интонировании при чтении.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Работа над перечисленными выше компонентами на уроках чтения способствует пониманию прочитанного и, следовательно, накоплению необходимых сведений и знаний об окружающей действительности, речевому развитию учащихся, преодолению специфических недостатков познавательной деятельности, оказывая положительное влияние на весь процесс обучения младшего школьника, имеющего ЗПР. 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В процессе реализации данного учебного предмета формируются навыки правильного, сознательного, беглого и выразительного чтения, которые необходимы младшим школьникам с ЗПР для усвоения программного материала по всем предметам учебного плана. 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Умение передавать при чтении различными выразительными средствами свое отношение к </w:t>
      </w:r>
      <w:proofErr w:type="gramStart"/>
      <w:r w:rsidRPr="007C5BD4">
        <w:rPr>
          <w:rFonts w:eastAsia="Times New Roman" w:cs="Times New Roman"/>
          <w:color w:val="000000"/>
        </w:rPr>
        <w:t>прочитанному</w:t>
      </w:r>
      <w:proofErr w:type="gramEnd"/>
      <w:r w:rsidRPr="007C5BD4">
        <w:rPr>
          <w:rFonts w:eastAsia="Times New Roman" w:cs="Times New Roman"/>
          <w:color w:val="000000"/>
        </w:rPr>
        <w:t>, способность сделать подробный, выборочный и краткий пересказ, умение воспроизводить содержание текста-описания или рассуждения являются одним из необходимых условий успешного обучения. Умение различать в тексте слова, объяснять и использовать в собственной речи оттенки значений слов, образные средства выразительности способствуют развитию всех компонентов речевой системы.</w:t>
      </w:r>
      <w:r w:rsidR="00DD08D3">
        <w:rPr>
          <w:rFonts w:eastAsia="Times New Roman" w:cs="Times New Roman"/>
          <w:color w:val="000000"/>
        </w:rPr>
        <w:t xml:space="preserve"> </w:t>
      </w:r>
      <w:r w:rsidRPr="007C5BD4">
        <w:rPr>
          <w:rFonts w:eastAsia="Times New Roman" w:cs="Times New Roman"/>
          <w:color w:val="000000"/>
        </w:rPr>
        <w:t>Умение отличать связный текст от набора предложений, делить текст на части, озаглавливать их, объяснять смысл названия текста и смысл текста в целом также является необходимым школьным навыком.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Для обучающихся с ЗПР рекомендуется использование предметной линии учебников «Школа России», в частности, в 1 классе для обучающихся по варианту 7.2 в качестве учебника по литературному чтению используется учебник «Азбука» авторов </w:t>
      </w:r>
      <w:r w:rsidRPr="007C5BD4">
        <w:rPr>
          <w:rFonts w:eastAsia="Times New Roman" w:cs="Times New Roman"/>
          <w:color w:val="000000"/>
        </w:rPr>
        <w:br/>
        <w:t xml:space="preserve">В.Г. Горецкого, В.А. Кирюшкина, Л.А. Виноградской, М.В. </w:t>
      </w:r>
      <w:proofErr w:type="spellStart"/>
      <w:r w:rsidRPr="007C5BD4">
        <w:rPr>
          <w:rFonts w:eastAsia="Times New Roman" w:cs="Times New Roman"/>
          <w:color w:val="000000"/>
        </w:rPr>
        <w:t>Бойкиной</w:t>
      </w:r>
      <w:proofErr w:type="gramStart"/>
      <w:r w:rsidRPr="007C5BD4">
        <w:rPr>
          <w:rFonts w:eastAsia="Times New Roman" w:cs="Times New Roman"/>
          <w:color w:val="000000"/>
        </w:rPr>
        <w:t>.В</w:t>
      </w:r>
      <w:proofErr w:type="spellEnd"/>
      <w:proofErr w:type="gramEnd"/>
      <w:r w:rsidRPr="007C5BD4">
        <w:rPr>
          <w:rFonts w:eastAsia="Times New Roman" w:cs="Times New Roman"/>
          <w:color w:val="000000"/>
        </w:rPr>
        <w:t xml:space="preserve"> ходе обучения в 1 классе, выполняющем преимущественно пропедевтическую функцию, младший школьник с ЗПР осваивает чтение, приобретает первоначальные навыки работы с учебной книгой, обогащает словарный запас, учится строить учебное высказывание, использовать знаково-символические средства.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  <w:sz w:val="21"/>
          <w:szCs w:val="21"/>
        </w:rPr>
        <w:t>Значение предмета в общей системе коррекционно-развивающей работы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Изучение учебного предмета «Литературное чтение» 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 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lastRenderedPageBreak/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школьника пробуждается интерес к чтению, желание им овладеть, совершенствуется связное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Изучение учебного предмета «Литературное чтение» непосредственно связано с освоением других учебных предметов предметной области «Филология» (предмет «Русский язык»). </w:t>
      </w:r>
      <w:proofErr w:type="gramStart"/>
      <w:r w:rsidRPr="007C5BD4">
        <w:rPr>
          <w:rFonts w:eastAsia="Times New Roman" w:cs="Times New Roman"/>
          <w:color w:val="000000"/>
        </w:rPr>
        <w:t>Его реализация способствует преодолению затруднений в усвоении учебных предметов, относящихся к другим предметным областям, т.к.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материала.</w:t>
      </w:r>
      <w:proofErr w:type="gramEnd"/>
      <w:r w:rsidRPr="007C5BD4">
        <w:rPr>
          <w:rFonts w:eastAsia="Times New Roman" w:cs="Times New Roman"/>
          <w:color w:val="000000"/>
        </w:rPr>
        <w:t xml:space="preserve"> В процессе слушания и чтения происходит знакомство с новыми словами, значение которых объясняется и закрепляется в процессе неоднократного повторения. Расширение и уточнение словарного запаса способствует лучшему пониманию условий математических задач, повышает качество ответов на уроках «Окружающий мир».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Кроме того изучение предмета «Литературное чтение» способствует коррекции мыслительной деятельности. При изучении художественных произведений у младших школьников с ЗПР совершенствуются базовые мыслительные операции. Развитие речи на уроках литературного чтения является базой для преодоления </w:t>
      </w:r>
      <w:proofErr w:type="spellStart"/>
      <w:r w:rsidRPr="007C5BD4">
        <w:rPr>
          <w:rFonts w:eastAsia="Times New Roman" w:cs="Times New Roman"/>
          <w:color w:val="000000"/>
        </w:rPr>
        <w:t>алекситимии</w:t>
      </w:r>
      <w:proofErr w:type="spellEnd"/>
      <w:r w:rsidRPr="007C5BD4">
        <w:rPr>
          <w:rFonts w:eastAsia="Times New Roman" w:cs="Times New Roman"/>
          <w:color w:val="000000"/>
        </w:rPr>
        <w:t xml:space="preserve"> (неумения говорить о своих эмоциях и чувствах), типичной для младшего школьника с ЗПР.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Роль предмета велика для реализации различных программ внеурочной деятельности, в частности</w:t>
      </w:r>
      <w:proofErr w:type="gramStart"/>
      <w:r w:rsidRPr="007C5BD4">
        <w:rPr>
          <w:rFonts w:eastAsia="Times New Roman" w:cs="Times New Roman"/>
          <w:color w:val="000000"/>
        </w:rPr>
        <w:t>,</w:t>
      </w:r>
      <w:proofErr w:type="gramEnd"/>
      <w:r w:rsidRPr="007C5BD4">
        <w:rPr>
          <w:rFonts w:eastAsia="Times New Roman" w:cs="Times New Roman"/>
          <w:color w:val="000000"/>
        </w:rPr>
        <w:t xml:space="preserve"> для программы духовно-нравственного развития, так как изучаемые произведения преимущественно имеют нравственный потенциал. Дети начинают осознавать красоту родной природы, анализируют поступки героев, учатся их оценивать.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Предмет «Литературное чтение» связан с курсом коррекционно-развивающей области «Логопедические занятия», поскольку позволяет своевременно заметить признаки специфических нарушений чтения и совместно с логопедом работать над преодолением </w:t>
      </w:r>
      <w:proofErr w:type="spellStart"/>
      <w:r w:rsidRPr="007C5BD4">
        <w:rPr>
          <w:rFonts w:eastAsia="Times New Roman" w:cs="Times New Roman"/>
          <w:color w:val="000000"/>
        </w:rPr>
        <w:t>дислексии</w:t>
      </w:r>
      <w:proofErr w:type="spellEnd"/>
      <w:r w:rsidRPr="007C5BD4">
        <w:rPr>
          <w:rFonts w:eastAsia="Times New Roman" w:cs="Times New Roman"/>
          <w:color w:val="000000"/>
        </w:rPr>
        <w:t>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Связь с курсом «</w:t>
      </w:r>
      <w:proofErr w:type="spellStart"/>
      <w:r w:rsidRPr="007C5BD4">
        <w:rPr>
          <w:rFonts w:eastAsia="Times New Roman" w:cs="Times New Roman"/>
          <w:color w:val="000000"/>
        </w:rPr>
        <w:t>Психокоррекционные</w:t>
      </w:r>
      <w:proofErr w:type="spellEnd"/>
      <w:r w:rsidRPr="007C5BD4">
        <w:rPr>
          <w:rFonts w:eastAsia="Times New Roman" w:cs="Times New Roman"/>
          <w:color w:val="000000"/>
        </w:rPr>
        <w:t xml:space="preserve"> занятия» заключается в общности понимания роли чтения для эмоционального развития ребенка, преодоления нарушений поведения. При усвоении программного материала по учебному предмету «Литературное чтение» учащиеся овладевают определенными умениями и способами деятельности: учатся умениям ориентироваться в задании и производить его анализ, обдумывать и планировать предстоящую работу, следить за правильностью выполнения задания, рассказывать о проведенной работе и давать ей оценку.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Место предмета в учебном плане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Приведенная примерная раб</w:t>
      </w:r>
      <w:r w:rsidR="004015DD">
        <w:rPr>
          <w:rFonts w:eastAsia="Times New Roman" w:cs="Times New Roman"/>
          <w:color w:val="000000"/>
        </w:rPr>
        <w:t>очая программа составлена на 33 часа (по 1 часу</w:t>
      </w:r>
      <w:r w:rsidRPr="007C5BD4">
        <w:rPr>
          <w:rFonts w:eastAsia="Times New Roman" w:cs="Times New Roman"/>
          <w:color w:val="000000"/>
        </w:rPr>
        <w:t xml:space="preserve"> в неделю при 33 учебных неделях). В соответствии с ПРАООП длительность уроков составляет 25 минут, 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Количество часов, отводимых на изучение учебного предмета «Литературное чтение» может корректироваться в рамках предметной области «Филология» с учётом психофизических особенностей обучающихся</w:t>
      </w:r>
      <w:hyperlink r:id="rId5" w:history="1">
        <w:r w:rsidRPr="007C5BD4">
          <w:rPr>
            <w:rFonts w:eastAsia="Times New Roman" w:cs="Times New Roman"/>
            <w:color w:val="0066FF"/>
            <w:sz w:val="16"/>
            <w:vertAlign w:val="superscript"/>
          </w:rPr>
          <w:t>1</w:t>
        </w:r>
      </w:hyperlink>
      <w:r w:rsidRPr="007C5BD4">
        <w:rPr>
          <w:rFonts w:eastAsia="Times New Roman" w:cs="Times New Roman"/>
          <w:color w:val="000000"/>
        </w:rPr>
        <w:t>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Личностные, </w:t>
      </w:r>
      <w:proofErr w:type="spellStart"/>
      <w:r w:rsidRPr="007C5BD4">
        <w:rPr>
          <w:rFonts w:eastAsia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 и предметные результаты освоения учебного предмета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lastRenderedPageBreak/>
        <w:t>В общей системе коррекционно-развивающей работы предмет «Литературное чтение» позволяет наиболее достоверно проконтролировать наличие позитивных изменений по ниже перечисленным параметрам.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В формировании фонематического восприятия, звукового анализа и синтеза:</w:t>
      </w:r>
    </w:p>
    <w:p w:rsidR="007C5BD4" w:rsidRPr="00DD08D3" w:rsidRDefault="007C5BD4" w:rsidP="008C00B2">
      <w:pPr>
        <w:numPr>
          <w:ilvl w:val="0"/>
          <w:numId w:val="3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</w:rPr>
      </w:pPr>
      <w:r w:rsidRPr="00DD08D3">
        <w:rPr>
          <w:rFonts w:eastAsia="Times New Roman" w:cs="Times New Roman"/>
          <w:color w:val="000000"/>
        </w:rPr>
        <w:t>развитие умения</w:t>
      </w:r>
      <w:r w:rsidR="00DD08D3">
        <w:rPr>
          <w:rFonts w:eastAsia="Times New Roman" w:cs="Times New Roman"/>
          <w:color w:val="000000"/>
        </w:rPr>
        <w:t xml:space="preserve"> </w:t>
      </w:r>
      <w:r w:rsidRPr="00DD08D3">
        <w:rPr>
          <w:rFonts w:eastAsia="Times New Roman" w:cs="Times New Roman"/>
          <w:color w:val="000000"/>
        </w:rPr>
        <w:t xml:space="preserve">устанавливать последовательность звуков в слове, осуществлять </w:t>
      </w:r>
      <w:proofErr w:type="spellStart"/>
      <w:proofErr w:type="gramStart"/>
      <w:r w:rsidRPr="00DD08D3">
        <w:rPr>
          <w:rFonts w:eastAsia="Times New Roman" w:cs="Times New Roman"/>
          <w:color w:val="000000"/>
        </w:rPr>
        <w:t>звуко-буквенный</w:t>
      </w:r>
      <w:proofErr w:type="spellEnd"/>
      <w:proofErr w:type="gramEnd"/>
      <w:r w:rsidRPr="00DD08D3">
        <w:rPr>
          <w:rFonts w:eastAsia="Times New Roman" w:cs="Times New Roman"/>
          <w:color w:val="000000"/>
        </w:rPr>
        <w:t xml:space="preserve"> анализ слов;</w:t>
      </w:r>
    </w:p>
    <w:p w:rsidR="007C5BD4" w:rsidRPr="00DD08D3" w:rsidRDefault="007C5BD4" w:rsidP="008C00B2">
      <w:pPr>
        <w:numPr>
          <w:ilvl w:val="0"/>
          <w:numId w:val="3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</w:rPr>
      </w:pPr>
      <w:r w:rsidRPr="00DD08D3">
        <w:rPr>
          <w:rFonts w:eastAsia="Times New Roman" w:cs="Times New Roman"/>
          <w:color w:val="000000"/>
        </w:rPr>
        <w:t>понимание содержания звучащей речи.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В формировании навыков сознательного и правильного чтения вслух:</w:t>
      </w:r>
    </w:p>
    <w:p w:rsidR="007C5BD4" w:rsidRPr="007C5BD4" w:rsidRDefault="007C5BD4" w:rsidP="008C00B2">
      <w:pPr>
        <w:numPr>
          <w:ilvl w:val="0"/>
          <w:numId w:val="4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овладение навыком плавного слогового чтения слогов, слов и предложений, состоящих из слов несложной слоговой структуры;</w:t>
      </w:r>
    </w:p>
    <w:p w:rsidR="007C5BD4" w:rsidRPr="007C5BD4" w:rsidRDefault="007C5BD4" w:rsidP="008C00B2">
      <w:pPr>
        <w:numPr>
          <w:ilvl w:val="0"/>
          <w:numId w:val="4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определение последовательности событий, понимание </w:t>
      </w:r>
      <w:proofErr w:type="gramStart"/>
      <w:r w:rsidRPr="007C5BD4">
        <w:rPr>
          <w:rFonts w:eastAsia="Times New Roman" w:cs="Times New Roman"/>
          <w:color w:val="000000"/>
        </w:rPr>
        <w:t>прочитанного</w:t>
      </w:r>
      <w:proofErr w:type="gramEnd"/>
      <w:r w:rsidRPr="007C5BD4">
        <w:rPr>
          <w:rFonts w:eastAsia="Times New Roman" w:cs="Times New Roman"/>
          <w:color w:val="000000"/>
        </w:rPr>
        <w:t>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В уточнении и обогащении словарного запаса путем расширения и дифференциации непосредственных впечатлений и представлений, полученных при чтении: </w:t>
      </w:r>
    </w:p>
    <w:p w:rsidR="007C5BD4" w:rsidRPr="007C5BD4" w:rsidRDefault="007C5BD4" w:rsidP="008C00B2">
      <w:pPr>
        <w:numPr>
          <w:ilvl w:val="0"/>
          <w:numId w:val="5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накопление необходимых сведений и знаний об окружающей действительности;</w:t>
      </w:r>
    </w:p>
    <w:p w:rsidR="007C5BD4" w:rsidRPr="007C5BD4" w:rsidRDefault="007C5BD4" w:rsidP="008C00B2">
      <w:pPr>
        <w:numPr>
          <w:ilvl w:val="0"/>
          <w:numId w:val="5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понимание лексического значения отдельных слов и содержания текстов в целом.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7C5BD4" w:rsidRPr="007C5BD4" w:rsidRDefault="007C5BD4" w:rsidP="008C00B2">
      <w:pPr>
        <w:numPr>
          <w:ilvl w:val="0"/>
          <w:numId w:val="6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развитие умение сопереживать героям;</w:t>
      </w:r>
    </w:p>
    <w:p w:rsidR="007C5BD4" w:rsidRPr="007C5BD4" w:rsidRDefault="007C5BD4" w:rsidP="008C00B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умение охарактеризовать действующих лиц и дать оценку их поступкам.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В преодолении недостатков в развитии речи обучающихся, в формировании речевых умений:</w:t>
      </w:r>
    </w:p>
    <w:p w:rsidR="007C5BD4" w:rsidRPr="007C5BD4" w:rsidRDefault="007C5BD4" w:rsidP="008C00B2">
      <w:pPr>
        <w:numPr>
          <w:ilvl w:val="0"/>
          <w:numId w:val="8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осознание цели речевого высказывания;</w:t>
      </w:r>
    </w:p>
    <w:p w:rsidR="007C5BD4" w:rsidRPr="007C5BD4" w:rsidRDefault="007C5BD4" w:rsidP="008C00B2">
      <w:pPr>
        <w:numPr>
          <w:ilvl w:val="0"/>
          <w:numId w:val="8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умение задавать вопрос по услышанному произведению;</w:t>
      </w:r>
    </w:p>
    <w:p w:rsidR="007C5BD4" w:rsidRPr="007C5BD4" w:rsidRDefault="007C5BD4" w:rsidP="008C00B2">
      <w:pPr>
        <w:numPr>
          <w:ilvl w:val="0"/>
          <w:numId w:val="8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умение слушать выступления товарищей, дополнять ответы по ходу беседы.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7C5BD4" w:rsidRPr="007C5BD4" w:rsidRDefault="007C5BD4" w:rsidP="008C00B2">
      <w:pPr>
        <w:numPr>
          <w:ilvl w:val="0"/>
          <w:numId w:val="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умение отвечать на вопросы, нацеленные на осознание причинно-следственных связей по содержанию;</w:t>
      </w:r>
    </w:p>
    <w:p w:rsidR="007C5BD4" w:rsidRPr="007C5BD4" w:rsidRDefault="007C5BD4" w:rsidP="008C00B2">
      <w:pPr>
        <w:numPr>
          <w:ilvl w:val="0"/>
          <w:numId w:val="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формирование запаса литературных художественных впечатлений;</w:t>
      </w:r>
    </w:p>
    <w:p w:rsidR="007C5BD4" w:rsidRPr="007C5BD4" w:rsidRDefault="007C5BD4" w:rsidP="008C00B2">
      <w:pPr>
        <w:numPr>
          <w:ilvl w:val="0"/>
          <w:numId w:val="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понимать главную идею произведения, правильно оценивать поступки героев;</w:t>
      </w:r>
    </w:p>
    <w:p w:rsidR="007C5BD4" w:rsidRPr="007C5BD4" w:rsidRDefault="007C5BD4" w:rsidP="008C00B2">
      <w:pPr>
        <w:numPr>
          <w:ilvl w:val="0"/>
          <w:numId w:val="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актуализация жизненного опыта при анализе содержания прочитанного;</w:t>
      </w:r>
    </w:p>
    <w:p w:rsidR="007C5BD4" w:rsidRPr="007C5BD4" w:rsidRDefault="007C5BD4" w:rsidP="008C00B2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развитие у детей интереса к художественной литературе.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Личностные результаты</w:t>
      </w:r>
      <w:r w:rsidRPr="007C5BD4">
        <w:rPr>
          <w:rFonts w:eastAsia="Times New Roman" w:cs="Times New Roman"/>
          <w:color w:val="000000"/>
        </w:rPr>
        <w:t xml:space="preserve"> освоения ПРП для 1 класса по учебному предмету «Литературное чтение» могут проявиться </w:t>
      </w:r>
      <w:proofErr w:type="gramStart"/>
      <w:r w:rsidRPr="007C5BD4">
        <w:rPr>
          <w:rFonts w:eastAsia="Times New Roman" w:cs="Times New Roman"/>
          <w:color w:val="000000"/>
        </w:rPr>
        <w:t>в</w:t>
      </w:r>
      <w:proofErr w:type="gramEnd"/>
      <w:r w:rsidRPr="007C5BD4">
        <w:rPr>
          <w:rFonts w:eastAsia="Times New Roman" w:cs="Times New Roman"/>
          <w:color w:val="000000"/>
        </w:rPr>
        <w:t xml:space="preserve">: </w:t>
      </w:r>
    </w:p>
    <w:p w:rsidR="007C5BD4" w:rsidRPr="007C5BD4" w:rsidRDefault="007C5BD4" w:rsidP="008C00B2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принятии и освоении социальной роли </w:t>
      </w:r>
      <w:proofErr w:type="gramStart"/>
      <w:r w:rsidRPr="007C5BD4">
        <w:rPr>
          <w:rFonts w:eastAsia="Times New Roman" w:cs="Times New Roman"/>
          <w:color w:val="000000"/>
        </w:rPr>
        <w:t>обучающегося</w:t>
      </w:r>
      <w:proofErr w:type="gramEnd"/>
      <w:r w:rsidRPr="007C5BD4">
        <w:rPr>
          <w:rFonts w:eastAsia="Times New Roman" w:cs="Times New Roman"/>
          <w:color w:val="000000"/>
        </w:rPr>
        <w:t>, формировании и развитии социально значимых мотивов учебной деятельности;</w:t>
      </w:r>
    </w:p>
    <w:p w:rsidR="007C5BD4" w:rsidRPr="007C5BD4" w:rsidRDefault="007C5BD4" w:rsidP="008C00B2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7C5BD4">
        <w:rPr>
          <w:rFonts w:eastAsia="Times New Roman" w:cs="Times New Roman"/>
          <w:color w:val="000000"/>
        </w:rPr>
        <w:t>формировании</w:t>
      </w:r>
      <w:proofErr w:type="gramEnd"/>
      <w:r w:rsidRPr="007C5BD4">
        <w:rPr>
          <w:rFonts w:eastAsia="Times New Roman" w:cs="Times New Roman"/>
          <w:color w:val="000000"/>
        </w:rPr>
        <w:t xml:space="preserve"> эстетических потребностей, ценностей и чувств (на основе знакомства с литературными произведениями);</w:t>
      </w:r>
    </w:p>
    <w:p w:rsidR="007C5BD4" w:rsidRPr="007C5BD4" w:rsidRDefault="007C5BD4" w:rsidP="008C00B2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7C5BD4">
        <w:rPr>
          <w:rFonts w:eastAsia="Times New Roman" w:cs="Times New Roman"/>
          <w:color w:val="000000"/>
        </w:rPr>
        <w:t>развитии</w:t>
      </w:r>
      <w:proofErr w:type="gramEnd"/>
      <w:r w:rsidRPr="007C5BD4">
        <w:rPr>
          <w:rFonts w:eastAsia="Times New Roman" w:cs="Times New Roman"/>
          <w:color w:val="000000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7C5BD4" w:rsidRPr="007C5BD4" w:rsidRDefault="007C5BD4" w:rsidP="008C00B2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7C5BD4">
        <w:rPr>
          <w:rFonts w:eastAsia="Times New Roman" w:cs="Times New Roman"/>
          <w:color w:val="000000"/>
        </w:rPr>
        <w:t>развитии</w:t>
      </w:r>
      <w:proofErr w:type="gramEnd"/>
      <w:r w:rsidRPr="007C5BD4">
        <w:rPr>
          <w:rFonts w:eastAsia="Times New Roman" w:cs="Times New Roman"/>
          <w:color w:val="000000"/>
        </w:rPr>
        <w:t xml:space="preserve"> адекватных представлений о собственных возможностях;</w:t>
      </w:r>
    </w:p>
    <w:p w:rsidR="007C5BD4" w:rsidRPr="007C5BD4" w:rsidRDefault="007C5BD4" w:rsidP="008C00B2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7C5BD4">
        <w:rPr>
          <w:rFonts w:eastAsia="Times New Roman" w:cs="Times New Roman"/>
          <w:color w:val="000000"/>
        </w:rPr>
        <w:lastRenderedPageBreak/>
        <w:t>овладении</w:t>
      </w:r>
      <w:proofErr w:type="gramEnd"/>
      <w:r w:rsidRPr="007C5BD4">
        <w:rPr>
          <w:rFonts w:eastAsia="Times New Roman" w:cs="Times New Roman"/>
          <w:color w:val="000000"/>
        </w:rPr>
        <w:t xml:space="preserve"> навыками коммуникации (с учителем, одноклассниками).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proofErr w:type="gramStart"/>
      <w:r w:rsidRPr="007C5BD4">
        <w:rPr>
          <w:rFonts w:eastAsia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 результаты</w:t>
      </w:r>
      <w:r w:rsidRPr="007C5BD4">
        <w:rPr>
          <w:rFonts w:eastAsia="Times New Roman" w:cs="Times New Roman"/>
          <w:color w:val="000000"/>
        </w:rPr>
        <w:t xml:space="preserve"> освоения ПРП для 1 класса по учебному предмету «Литературное чтение»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  <w:proofErr w:type="gramEnd"/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С учетом индивидуальных возможностей и особых образовательных </w:t>
      </w:r>
      <w:proofErr w:type="gramStart"/>
      <w:r w:rsidRPr="007C5BD4">
        <w:rPr>
          <w:rFonts w:eastAsia="Times New Roman" w:cs="Times New Roman"/>
          <w:color w:val="000000"/>
        </w:rPr>
        <w:t>потребностей</w:t>
      </w:r>
      <w:proofErr w:type="gramEnd"/>
      <w:r w:rsidRPr="007C5BD4">
        <w:rPr>
          <w:rFonts w:eastAsia="Times New Roman" w:cs="Times New Roman"/>
          <w:color w:val="000000"/>
        </w:rPr>
        <w:t xml:space="preserve"> обучающихся с ЗПР </w:t>
      </w:r>
      <w:proofErr w:type="spellStart"/>
      <w:r w:rsidRPr="007C5BD4">
        <w:rPr>
          <w:rFonts w:eastAsia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 результаты</w:t>
      </w:r>
      <w:r w:rsidRPr="007C5BD4">
        <w:rPr>
          <w:rFonts w:eastAsia="Times New Roman" w:cs="Times New Roman"/>
          <w:color w:val="000000"/>
        </w:rPr>
        <w:t xml:space="preserve"> могут быть обозначены следующим образом.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Сформированные познавательные универсальные учебные действия проявляются возможностью:</w:t>
      </w:r>
    </w:p>
    <w:p w:rsidR="007C5BD4" w:rsidRPr="007C5BD4" w:rsidRDefault="007C5BD4" w:rsidP="008C00B2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осознавать цель выполняемых действий и наглядно представленный способ ее достижения;</w:t>
      </w:r>
    </w:p>
    <w:p w:rsidR="007C5BD4" w:rsidRPr="007C5BD4" w:rsidRDefault="007C5BD4" w:rsidP="008C00B2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кодировать и перекодировать информацию;</w:t>
      </w:r>
    </w:p>
    <w:p w:rsidR="007C5BD4" w:rsidRPr="007C5BD4" w:rsidRDefault="007C5BD4" w:rsidP="008C00B2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осуществлять разносторонний анализ объекта (содержание услышанного, прочитанного).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Сформированные регулятивные универсальные учебные действия проявляются возможностью:</w:t>
      </w:r>
    </w:p>
    <w:p w:rsidR="007C5BD4" w:rsidRPr="007C5BD4" w:rsidRDefault="007C5BD4" w:rsidP="008C00B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понимать смысл предъявляемых учебных задач (прочитать, ответить на вопросы по содержанию);</w:t>
      </w:r>
    </w:p>
    <w:p w:rsidR="007C5BD4" w:rsidRPr="007C5BD4" w:rsidRDefault="007C5BD4" w:rsidP="008C00B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планировать свои действия в соответствии с поставленной задачей и условием ее реализации;</w:t>
      </w:r>
    </w:p>
    <w:p w:rsidR="007C5BD4" w:rsidRPr="007C5BD4" w:rsidRDefault="007C5BD4" w:rsidP="008C00B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Сформированные коммуникативные универсальные учебные действия проявляются возможностью:</w:t>
      </w:r>
    </w:p>
    <w:p w:rsidR="007C5BD4" w:rsidRPr="007C5BD4" w:rsidRDefault="007C5BD4" w:rsidP="008C00B2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адекватно использовать речевые средства для решения коммуникативных и познавательных задач; </w:t>
      </w:r>
    </w:p>
    <w:p w:rsidR="007C5BD4" w:rsidRPr="007C5BD4" w:rsidRDefault="007C5BD4" w:rsidP="008C00B2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слушать собеседника и вести диалог;</w:t>
      </w:r>
    </w:p>
    <w:p w:rsidR="007C5BD4" w:rsidRPr="007C5BD4" w:rsidRDefault="007C5BD4" w:rsidP="008C00B2">
      <w:pPr>
        <w:numPr>
          <w:ilvl w:val="0"/>
          <w:numId w:val="14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использовать формулы речевого этикета во взаимодействии с соучениками и учителем.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Развитие адекватных представлений о собственных возможностях проявляется в умениях: </w:t>
      </w:r>
    </w:p>
    <w:p w:rsidR="007C5BD4" w:rsidRPr="007C5BD4" w:rsidRDefault="007C5BD4" w:rsidP="008C00B2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обратиться за помощью к учителю при непонимании </w:t>
      </w:r>
      <w:proofErr w:type="gramStart"/>
      <w:r w:rsidRPr="007C5BD4">
        <w:rPr>
          <w:rFonts w:eastAsia="Times New Roman" w:cs="Times New Roman"/>
          <w:color w:val="000000"/>
        </w:rPr>
        <w:t>услышанного</w:t>
      </w:r>
      <w:proofErr w:type="gramEnd"/>
      <w:r w:rsidRPr="007C5BD4">
        <w:rPr>
          <w:rFonts w:eastAsia="Times New Roman" w:cs="Times New Roman"/>
          <w:color w:val="000000"/>
        </w:rPr>
        <w:t xml:space="preserve"> или прочитанного, сформулировать запрос о помощи;</w:t>
      </w:r>
    </w:p>
    <w:p w:rsidR="007C5BD4" w:rsidRPr="007C5BD4" w:rsidRDefault="007C5BD4" w:rsidP="008C00B2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распределять время на выполнение задания в обозначенный учителем отрезок времени; </w:t>
      </w:r>
    </w:p>
    <w:p w:rsidR="007C5BD4" w:rsidRPr="007C5BD4" w:rsidRDefault="007C5BD4" w:rsidP="008C00B2">
      <w:pPr>
        <w:numPr>
          <w:ilvl w:val="0"/>
          <w:numId w:val="15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словесно обозначать цель выполняемых действий и их результат.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Овладение навыками коммуникации и принятыми ритуалами социального взаимодействия проявляется:</w:t>
      </w:r>
    </w:p>
    <w:p w:rsidR="007C5BD4" w:rsidRPr="007C5BD4" w:rsidRDefault="007C5BD4" w:rsidP="008C00B2">
      <w:pPr>
        <w:numPr>
          <w:ilvl w:val="0"/>
          <w:numId w:val="16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в умении слушать внимательно и адекватно реагировать на обращенную речь, получать и уточнять информацию от собеседника; </w:t>
      </w:r>
    </w:p>
    <w:p w:rsidR="007C5BD4" w:rsidRPr="007C5BD4" w:rsidRDefault="007C5BD4" w:rsidP="008C00B2">
      <w:pPr>
        <w:numPr>
          <w:ilvl w:val="0"/>
          <w:numId w:val="16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в умении отвечать на вопросы учителя, адекватно реагировать на его одобрение и порицание, критику со стороны одноклассников;</w:t>
      </w:r>
    </w:p>
    <w:p w:rsidR="007C5BD4" w:rsidRPr="007C5BD4" w:rsidRDefault="007C5BD4" w:rsidP="008C00B2">
      <w:pPr>
        <w:numPr>
          <w:ilvl w:val="0"/>
          <w:numId w:val="16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в умении выражать свои намерения, просьбы, пожелания, благодарность.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7C5BD4" w:rsidRPr="007C5BD4" w:rsidRDefault="007C5BD4" w:rsidP="008C00B2">
      <w:pPr>
        <w:numPr>
          <w:ilvl w:val="0"/>
          <w:numId w:val="17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в понимании роли литературного чтения в трансляции культурного наследия;</w:t>
      </w:r>
    </w:p>
    <w:p w:rsidR="007C5BD4" w:rsidRPr="007C5BD4" w:rsidRDefault="007C5BD4" w:rsidP="008C00B2">
      <w:pPr>
        <w:numPr>
          <w:ilvl w:val="0"/>
          <w:numId w:val="17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lastRenderedPageBreak/>
        <w:t xml:space="preserve">в умении делиться своими впечатлениями, наблюдениями, личным опытом. 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i/>
          <w:iCs/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7C5BD4" w:rsidRPr="007C5BD4" w:rsidRDefault="007C5BD4" w:rsidP="008C00B2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в соблюдении правил речевого поведения в учебных ситуациях с учителем и одноклассниками;</w:t>
      </w:r>
    </w:p>
    <w:p w:rsidR="007C5BD4" w:rsidRPr="007C5BD4" w:rsidRDefault="007C5BD4" w:rsidP="008C00B2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>в умении использовать принятые на уроках социальные ритуалы (</w:t>
      </w:r>
      <w:proofErr w:type="gramStart"/>
      <w:r w:rsidRPr="007C5BD4">
        <w:rPr>
          <w:rFonts w:eastAsia="Times New Roman" w:cs="Times New Roman"/>
          <w:color w:val="000000"/>
        </w:rPr>
        <w:t>выразить просьбу</w:t>
      </w:r>
      <w:proofErr w:type="gramEnd"/>
      <w:r w:rsidRPr="007C5BD4">
        <w:rPr>
          <w:rFonts w:eastAsia="Times New Roman" w:cs="Times New Roman"/>
          <w:color w:val="000000"/>
        </w:rPr>
        <w:t>, намерение, умение корректно привлечь к себе внимание учителя).</w:t>
      </w: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5BD4" w:rsidRPr="007C5BD4" w:rsidRDefault="007C5BD4" w:rsidP="008C00B2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b/>
          <w:bCs/>
          <w:color w:val="000000"/>
        </w:rPr>
        <w:t xml:space="preserve">Предметные </w:t>
      </w:r>
      <w:r w:rsidRPr="007C5BD4">
        <w:rPr>
          <w:rFonts w:eastAsia="Times New Roman" w:cs="Times New Roman"/>
          <w:color w:val="000000"/>
        </w:rPr>
        <w:t>результаты в целом оцениваются в конце начального образования. Они обозначаются в ПРАООП как: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понимание роли чтения, использование разных видов чтения; 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7C5BD4">
        <w:rPr>
          <w:rFonts w:eastAsia="Times New Roman" w:cs="Times New Roman"/>
          <w:color w:val="000000"/>
        </w:rPr>
        <w:t>высказывать отношение</w:t>
      </w:r>
      <w:proofErr w:type="gramEnd"/>
      <w:r w:rsidRPr="007C5BD4">
        <w:rPr>
          <w:rFonts w:eastAsia="Times New Roman" w:cs="Times New Roman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формирование потребности в систематическом чтении; </w:t>
      </w:r>
    </w:p>
    <w:p w:rsidR="007C5BD4" w:rsidRPr="007C5BD4" w:rsidRDefault="007C5BD4" w:rsidP="008C00B2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7C5BD4">
        <w:rPr>
          <w:rFonts w:eastAsia="Times New Roman" w:cs="Times New Roman"/>
          <w:color w:val="000000"/>
        </w:rPr>
        <w:t xml:space="preserve">выбор с помощью взрослого интересующей литературы. </w:t>
      </w:r>
    </w:p>
    <w:p w:rsidR="007C5BD4" w:rsidRDefault="007C5BD4" w:rsidP="008C00B2">
      <w:pPr>
        <w:pStyle w:val="a5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ОСНОВНОЕ СОДЕРЖАНИЕ УЧЕБНОГО ПРЕДМЕТА</w:t>
      </w:r>
    </w:p>
    <w:p w:rsidR="007C5BD4" w:rsidRDefault="007C5BD4" w:rsidP="008C00B2">
      <w:pPr>
        <w:pStyle w:val="a5"/>
        <w:shd w:val="clear" w:color="auto" w:fill="FFFFFF"/>
        <w:ind w:left="72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соответствии с выделенными в ПРАООП направлениями изучение предмета «Литературное чтение» в 1 классе включает следующие разделы:</w:t>
      </w:r>
    </w:p>
    <w:p w:rsidR="007C5BD4" w:rsidRDefault="007C5BD4" w:rsidP="008C00B2">
      <w:pPr>
        <w:pStyle w:val="a5"/>
        <w:shd w:val="clear" w:color="auto" w:fill="FFFFFF"/>
        <w:ind w:left="720"/>
        <w:jc w:val="both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  <w:r>
        <w:rPr>
          <w:b/>
          <w:bCs/>
          <w:color w:val="000000"/>
        </w:rPr>
        <w:t xml:space="preserve"> (слушание). </w:t>
      </w:r>
      <w:r>
        <w:rPr>
          <w:color w:val="000000"/>
        </w:rPr>
        <w:t>Восприятие на слух звучащей речи. Понимание содержания звучащей речи, умение отвечать на вопросы по содержанию услышанного произведения, определение последовательности событий.</w:t>
      </w:r>
    </w:p>
    <w:p w:rsidR="007C5BD4" w:rsidRDefault="007C5BD4" w:rsidP="008C00B2">
      <w:pPr>
        <w:pStyle w:val="a5"/>
        <w:shd w:val="clear" w:color="auto" w:fill="FFFFFF"/>
        <w:ind w:left="72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Чтение вслух. </w:t>
      </w:r>
      <w:r>
        <w:rPr>
          <w:color w:val="000000"/>
          <w:sz w:val="21"/>
          <w:szCs w:val="21"/>
        </w:rPr>
        <w:t xml:space="preserve">Постепенный переход от </w:t>
      </w:r>
      <w:proofErr w:type="gramStart"/>
      <w:r>
        <w:rPr>
          <w:color w:val="000000"/>
          <w:sz w:val="21"/>
          <w:szCs w:val="21"/>
        </w:rPr>
        <w:t>слогового</w:t>
      </w:r>
      <w:proofErr w:type="gramEnd"/>
      <w:r>
        <w:rPr>
          <w:color w:val="000000"/>
          <w:sz w:val="21"/>
          <w:szCs w:val="21"/>
        </w:rPr>
        <w:t xml:space="preserve"> к плавному осмысленному правильному чтению целыми словами вслух. </w:t>
      </w:r>
    </w:p>
    <w:p w:rsidR="007C5BD4" w:rsidRDefault="007C5BD4" w:rsidP="008C00B2">
      <w:pPr>
        <w:pStyle w:val="a5"/>
        <w:shd w:val="clear" w:color="auto" w:fill="FFFFFF"/>
        <w:ind w:left="708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Говорение (культура речевого общения). </w:t>
      </w:r>
      <w:r>
        <w:rPr>
          <w:color w:val="000000"/>
          <w:sz w:val="21"/>
          <w:szCs w:val="21"/>
        </w:rPr>
        <w:t xml:space="preserve">Понимать вопросы, отвечать на них, выслушивать, не перебивая, собеседника. Использование норм речевого этикета. Передача содержания прослушанного. Передача впечатлений из повседневной жизни в рассказе (описание, повествование). </w:t>
      </w:r>
    </w:p>
    <w:p w:rsidR="007C5BD4" w:rsidRDefault="007C5BD4" w:rsidP="008C00B2">
      <w:pPr>
        <w:pStyle w:val="a5"/>
        <w:shd w:val="clear" w:color="auto" w:fill="FFFFFF"/>
        <w:ind w:left="72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Круг детского чтения. </w:t>
      </w:r>
      <w:r>
        <w:rPr>
          <w:color w:val="000000"/>
          <w:sz w:val="21"/>
          <w:szCs w:val="21"/>
        </w:rPr>
        <w:t>Произведения устного народного творчества. Произведения классиков детской литературы, доступные для восприятия младших школьников с ЗПР.</w:t>
      </w:r>
    </w:p>
    <w:p w:rsidR="007C5BD4" w:rsidRDefault="007C5BD4" w:rsidP="008C00B2">
      <w:pPr>
        <w:pStyle w:val="a5"/>
        <w:shd w:val="clear" w:color="auto" w:fill="FFFFFF"/>
        <w:ind w:left="72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Литературоведческая пропедевтика (практическое освоение). </w:t>
      </w:r>
      <w:r>
        <w:rPr>
          <w:color w:val="000000"/>
          <w:sz w:val="21"/>
          <w:szCs w:val="21"/>
        </w:rPr>
        <w:t xml:space="preserve">Прозаическая и стихотворная речь. Малые фольклорные формы (колыбельные песни, </w:t>
      </w:r>
      <w:proofErr w:type="spellStart"/>
      <w:r>
        <w:rPr>
          <w:color w:val="000000"/>
          <w:sz w:val="21"/>
          <w:szCs w:val="21"/>
        </w:rPr>
        <w:t>потешки</w:t>
      </w:r>
      <w:proofErr w:type="spellEnd"/>
      <w:r>
        <w:rPr>
          <w:color w:val="000000"/>
          <w:sz w:val="21"/>
          <w:szCs w:val="21"/>
        </w:rPr>
        <w:t xml:space="preserve">, загадки). Сказки. </w:t>
      </w:r>
    </w:p>
    <w:p w:rsidR="007C5BD4" w:rsidRPr="005008B9" w:rsidRDefault="007C5BD4" w:rsidP="008C00B2">
      <w:pPr>
        <w:pStyle w:val="a5"/>
        <w:shd w:val="clear" w:color="auto" w:fill="FFFFFF"/>
        <w:ind w:left="720"/>
        <w:jc w:val="both"/>
        <w:rPr>
          <w:color w:val="000000"/>
        </w:rPr>
      </w:pPr>
      <w:r w:rsidRPr="005008B9">
        <w:rPr>
          <w:b/>
          <w:bCs/>
          <w:color w:val="000000"/>
        </w:rPr>
        <w:lastRenderedPageBreak/>
        <w:t xml:space="preserve">Творческая деятельность обучающихся (на основе литературных произведений). </w:t>
      </w:r>
      <w:r w:rsidRPr="005008B9">
        <w:rPr>
          <w:color w:val="000000"/>
        </w:rPr>
        <w:t xml:space="preserve">Интерпретация текста литературного произведения в творческой деятельности учащихся: </w:t>
      </w:r>
      <w:proofErr w:type="spellStart"/>
      <w:r w:rsidRPr="005008B9">
        <w:rPr>
          <w:color w:val="000000"/>
        </w:rPr>
        <w:t>инсценирование</w:t>
      </w:r>
      <w:proofErr w:type="spellEnd"/>
      <w:r w:rsidRPr="005008B9">
        <w:rPr>
          <w:color w:val="000000"/>
        </w:rPr>
        <w:t>, установление последовательности событий; создание собственного текста по серии иллюстраций к произведению или на основе личного опыта.</w:t>
      </w:r>
    </w:p>
    <w:p w:rsidR="007C5BD4" w:rsidRPr="005008B9" w:rsidRDefault="007C5BD4" w:rsidP="008C00B2">
      <w:pPr>
        <w:pStyle w:val="a5"/>
        <w:shd w:val="clear" w:color="auto" w:fill="FFFFFF"/>
        <w:ind w:left="720"/>
        <w:jc w:val="both"/>
        <w:rPr>
          <w:color w:val="000000"/>
        </w:rPr>
      </w:pPr>
    </w:p>
    <w:p w:rsidR="009264B6" w:rsidRPr="005008B9" w:rsidRDefault="007C5BD4" w:rsidP="00620BB9">
      <w:pPr>
        <w:pStyle w:val="a5"/>
        <w:shd w:val="clear" w:color="auto" w:fill="FFFFFF"/>
        <w:ind w:left="720"/>
        <w:jc w:val="both"/>
        <w:rPr>
          <w:color w:val="000000"/>
        </w:rPr>
      </w:pPr>
      <w:r w:rsidRPr="005008B9">
        <w:rPr>
          <w:b/>
          <w:bCs/>
          <w:color w:val="000000"/>
        </w:rPr>
        <w:t>КАЛЕНДАРНО-ТЕМАТИЧЕСКОЕ ПЛАНИРОВАНИЕ</w:t>
      </w:r>
    </w:p>
    <w:p w:rsidR="005008B9" w:rsidRPr="005008B9" w:rsidRDefault="005008B9" w:rsidP="008C00B2">
      <w:pPr>
        <w:pStyle w:val="a5"/>
        <w:shd w:val="clear" w:color="auto" w:fill="FFFFFF"/>
        <w:ind w:left="720"/>
        <w:jc w:val="both"/>
        <w:rPr>
          <w:color w:val="000000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89"/>
        <w:gridCol w:w="10773"/>
        <w:gridCol w:w="2204"/>
      </w:tblGrid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0773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3" w:type="dxa"/>
          </w:tcPr>
          <w:p w:rsidR="00DD20A0" w:rsidRPr="00DD20A0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b/>
                <w:color w:val="000000"/>
              </w:rPr>
            </w:pPr>
            <w:r w:rsidRPr="005008B9">
              <w:rPr>
                <w:b/>
                <w:color w:val="000000"/>
              </w:rPr>
              <w:t>Подготовительный этап. Практическое ознакомление с предложением и словом в предложении. Слоги в сл</w:t>
            </w:r>
            <w:r>
              <w:rPr>
                <w:b/>
                <w:color w:val="000000"/>
              </w:rPr>
              <w:t>овах. Звуки речи.</w:t>
            </w: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4 часа</w:t>
            </w: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773" w:type="dxa"/>
          </w:tcPr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008B9">
              <w:rPr>
                <w:color w:val="000000"/>
              </w:rPr>
              <w:t xml:space="preserve">.Слово и предложение. </w:t>
            </w:r>
            <w:proofErr w:type="gramStart"/>
            <w:r>
              <w:rPr>
                <w:color w:val="000000"/>
              </w:rPr>
              <w:t>(</w:t>
            </w:r>
            <w:r w:rsidRPr="005008B9">
              <w:rPr>
                <w:color w:val="000000"/>
              </w:rPr>
              <w:t>Знакомство с предложением</w:t>
            </w:r>
            <w:r>
              <w:rPr>
                <w:color w:val="000000"/>
              </w:rPr>
              <w:t>.</w:t>
            </w:r>
            <w:proofErr w:type="gramEnd"/>
            <w:r w:rsidRPr="00444A26">
              <w:rPr>
                <w:color w:val="000000"/>
              </w:rPr>
              <w:t xml:space="preserve"> </w:t>
            </w:r>
            <w:proofErr w:type="gramStart"/>
            <w:r w:rsidRPr="005008B9">
              <w:rPr>
                <w:color w:val="000000"/>
              </w:rPr>
              <w:t>Выделение отдельных предложений из рассказа учителя</w:t>
            </w:r>
            <w:r>
              <w:rPr>
                <w:color w:val="000000"/>
              </w:rPr>
              <w:t xml:space="preserve">.) </w:t>
            </w:r>
            <w:proofErr w:type="gramEnd"/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008B9">
              <w:rPr>
                <w:color w:val="000000"/>
              </w:rPr>
              <w:t>.Деление слов на слоги. Подсчет количества слогов в слове.</w:t>
            </w:r>
          </w:p>
          <w:p w:rsidR="00DD20A0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008B9">
              <w:rPr>
                <w:color w:val="000000"/>
              </w:rPr>
              <w:t>.</w:t>
            </w:r>
            <w:r>
              <w:rPr>
                <w:color w:val="000000"/>
              </w:rPr>
              <w:t>Слово и слог.</w:t>
            </w:r>
          </w:p>
          <w:p w:rsidR="00DD20A0" w:rsidRPr="00E0759C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5008B9">
              <w:rPr>
                <w:color w:val="000000"/>
              </w:rPr>
              <w:t>Определение последовательности слогов в слове, ударного слога.</w:t>
            </w:r>
          </w:p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3" w:type="dxa"/>
          </w:tcPr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b/>
                <w:color w:val="000000"/>
              </w:rPr>
            </w:pPr>
            <w:r w:rsidRPr="005008B9">
              <w:rPr>
                <w:b/>
                <w:color w:val="000000"/>
              </w:rPr>
              <w:t>Букварный период. Звуки и буквы. Звуковой анализ слова с опорой</w:t>
            </w:r>
            <w:r>
              <w:rPr>
                <w:b/>
                <w:color w:val="000000"/>
              </w:rPr>
              <w:t xml:space="preserve"> на схему. </w:t>
            </w:r>
          </w:p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9 часов</w:t>
            </w: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773" w:type="dxa"/>
          </w:tcPr>
          <w:p w:rsidR="00DD20A0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5-6</w:t>
            </w:r>
            <w:r w:rsidRPr="005008B9">
              <w:rPr>
                <w:color w:val="000000"/>
              </w:rPr>
              <w:t xml:space="preserve">.Гласный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gramEnd"/>
            <w:r w:rsidRPr="005008B9">
              <w:rPr>
                <w:color w:val="000000"/>
              </w:rPr>
              <w:t>а ]. Буква а, А</w:t>
            </w:r>
            <w:r>
              <w:rPr>
                <w:color w:val="000000"/>
              </w:rPr>
              <w:t>,</w:t>
            </w:r>
            <w:proofErr w:type="gramStart"/>
            <w:r>
              <w:rPr>
                <w:color w:val="000000"/>
              </w:rPr>
              <w:t xml:space="preserve"> </w:t>
            </w:r>
            <w:r w:rsidRPr="005008B9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г</w:t>
            </w:r>
            <w:r w:rsidRPr="005008B9">
              <w:rPr>
                <w:color w:val="000000"/>
              </w:rPr>
              <w:t xml:space="preserve">ласный звук [ о ]. Буква о, О.Гласный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gramEnd"/>
            <w:r w:rsidRPr="005008B9">
              <w:rPr>
                <w:color w:val="000000"/>
              </w:rPr>
              <w:t xml:space="preserve">у ]. Буква </w:t>
            </w:r>
            <w:proofErr w:type="spellStart"/>
            <w:r w:rsidRPr="005008B9">
              <w:rPr>
                <w:color w:val="000000"/>
              </w:rPr>
              <w:t>у</w:t>
            </w:r>
            <w:proofErr w:type="gramStart"/>
            <w:r w:rsidRPr="005008B9"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.Гласный</w:t>
            </w:r>
            <w:proofErr w:type="spellEnd"/>
            <w:r>
              <w:rPr>
                <w:color w:val="000000"/>
              </w:rPr>
              <w:t xml:space="preserve"> звук [ 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 xml:space="preserve"> ]. Буква </w:t>
            </w:r>
            <w:proofErr w:type="spellStart"/>
            <w:r>
              <w:rPr>
                <w:color w:val="000000"/>
              </w:rPr>
              <w:t>ы</w:t>
            </w:r>
            <w:proofErr w:type="gramStart"/>
            <w:r w:rsidRPr="005008B9">
              <w:rPr>
                <w:color w:val="000000"/>
              </w:rPr>
              <w:t>.Г</w:t>
            </w:r>
            <w:proofErr w:type="gramEnd"/>
            <w:r w:rsidRPr="005008B9">
              <w:rPr>
                <w:color w:val="000000"/>
              </w:rPr>
              <w:t>ласный</w:t>
            </w:r>
            <w:proofErr w:type="spellEnd"/>
            <w:r w:rsidRPr="005008B9">
              <w:rPr>
                <w:color w:val="000000"/>
              </w:rPr>
              <w:t xml:space="preserve"> звук [ и ]. Буква </w:t>
            </w:r>
            <w:proofErr w:type="spellStart"/>
            <w:r w:rsidRPr="005008B9">
              <w:rPr>
                <w:color w:val="000000"/>
              </w:rPr>
              <w:t>и</w:t>
            </w:r>
            <w:proofErr w:type="gramStart"/>
            <w:r w:rsidRPr="005008B9">
              <w:rPr>
                <w:color w:val="000000"/>
              </w:rPr>
              <w:t>,И</w:t>
            </w:r>
            <w:proofErr w:type="spellEnd"/>
            <w:proofErr w:type="gramEnd"/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Гласные звуки. Согласный звук </w:t>
            </w:r>
            <w:proofErr w:type="gramStart"/>
            <w:r>
              <w:rPr>
                <w:color w:val="000000"/>
              </w:rPr>
              <w:t xml:space="preserve">[ </w:t>
            </w:r>
            <w:proofErr w:type="spellStart"/>
            <w:proofErr w:type="gramEnd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]. Буква </w:t>
            </w:r>
            <w:proofErr w:type="spellStart"/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,н</w:t>
            </w:r>
            <w:proofErr w:type="spellEnd"/>
            <w:proofErr w:type="gramEnd"/>
            <w:r>
              <w:rPr>
                <w:color w:val="000000"/>
              </w:rPr>
              <w:t>.</w:t>
            </w:r>
            <w:r w:rsidRPr="005008B9">
              <w:rPr>
                <w:color w:val="000000"/>
              </w:rPr>
              <w:t xml:space="preserve"> Согласный звук [ с]. Буква </w:t>
            </w:r>
            <w:proofErr w:type="spellStart"/>
            <w:r w:rsidRPr="005008B9">
              <w:rPr>
                <w:color w:val="000000"/>
              </w:rPr>
              <w:t>с</w:t>
            </w:r>
            <w:proofErr w:type="gramStart"/>
            <w:r w:rsidRPr="005008B9">
              <w:rPr>
                <w:color w:val="000000"/>
              </w:rPr>
              <w:t>,С</w:t>
            </w:r>
            <w:proofErr w:type="spellEnd"/>
            <w:proofErr w:type="gramEnd"/>
            <w:r w:rsidRPr="005008B9">
              <w:rPr>
                <w:color w:val="000000"/>
              </w:rPr>
              <w:t xml:space="preserve"> Согласный звук [ к]. Буква </w:t>
            </w:r>
            <w:proofErr w:type="gramStart"/>
            <w:r w:rsidRPr="005008B9">
              <w:rPr>
                <w:color w:val="000000"/>
              </w:rPr>
              <w:t>к</w:t>
            </w:r>
            <w:proofErr w:type="gramEnd"/>
            <w:r w:rsidRPr="005008B9">
              <w:rPr>
                <w:color w:val="000000"/>
              </w:rPr>
              <w:t xml:space="preserve">, К </w:t>
            </w:r>
          </w:p>
          <w:p w:rsidR="00DD20A0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слогов.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08"/>
              <w:jc w:val="both"/>
              <w:rPr>
                <w:color w:val="000000"/>
              </w:rPr>
            </w:pPr>
            <w:r>
              <w:rPr>
                <w:color w:val="000000"/>
              </w:rPr>
              <w:t>8.Согласные буквы и слоги с ними</w:t>
            </w:r>
            <w:r w:rsidRPr="007E6F40">
              <w:rPr>
                <w:color w:val="000000"/>
              </w:rPr>
              <w:t xml:space="preserve"> </w:t>
            </w:r>
            <w:r w:rsidRPr="005008B9">
              <w:rPr>
                <w:color w:val="000000"/>
              </w:rPr>
              <w:t xml:space="preserve">Согласный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gramEnd"/>
            <w:r w:rsidRPr="005008B9">
              <w:rPr>
                <w:color w:val="000000"/>
              </w:rPr>
              <w:t xml:space="preserve">т]. Буква </w:t>
            </w:r>
            <w:proofErr w:type="spellStart"/>
            <w:r w:rsidRPr="005008B9">
              <w:rPr>
                <w:color w:val="000000"/>
              </w:rPr>
              <w:t>т</w:t>
            </w:r>
            <w:proofErr w:type="gramStart"/>
            <w:r w:rsidRPr="005008B9">
              <w:rPr>
                <w:color w:val="000000"/>
              </w:rPr>
              <w:t>,Т</w:t>
            </w:r>
            <w:proofErr w:type="spellEnd"/>
            <w:proofErr w:type="gramEnd"/>
            <w:r w:rsidRPr="005008B9">
              <w:rPr>
                <w:color w:val="000000"/>
              </w:rPr>
              <w:t xml:space="preserve"> .Согласный звук [ л]. Буква </w:t>
            </w:r>
            <w:proofErr w:type="spellStart"/>
            <w:r w:rsidRPr="005008B9">
              <w:rPr>
                <w:color w:val="000000"/>
              </w:rPr>
              <w:t>л</w:t>
            </w:r>
            <w:proofErr w:type="gramStart"/>
            <w:r w:rsidRPr="005008B9">
              <w:rPr>
                <w:color w:val="000000"/>
              </w:rPr>
              <w:t>,Л</w:t>
            </w:r>
            <w:proofErr w:type="spellEnd"/>
            <w:proofErr w:type="gramEnd"/>
            <w:r w:rsidRPr="005008B9">
              <w:rPr>
                <w:color w:val="000000"/>
              </w:rPr>
              <w:t xml:space="preserve"> Согласный звук [ </w:t>
            </w:r>
            <w:proofErr w:type="spellStart"/>
            <w:r w:rsidRPr="005008B9">
              <w:rPr>
                <w:color w:val="000000"/>
              </w:rPr>
              <w:t>р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proofErr w:type="gramStart"/>
            <w:r w:rsidRPr="005008B9">
              <w:rPr>
                <w:color w:val="000000"/>
              </w:rPr>
              <w:t>р</w:t>
            </w:r>
            <w:proofErr w:type="spellEnd"/>
            <w:proofErr w:type="gramEnd"/>
            <w:r w:rsidRPr="005008B9">
              <w:rPr>
                <w:color w:val="000000"/>
              </w:rPr>
              <w:t xml:space="preserve">, Р Согласный звук [ в]. Буква </w:t>
            </w:r>
            <w:proofErr w:type="gramStart"/>
            <w:r w:rsidRPr="005008B9">
              <w:rPr>
                <w:color w:val="000000"/>
              </w:rPr>
              <w:t>в</w:t>
            </w:r>
            <w:proofErr w:type="gramEnd"/>
            <w:r w:rsidRPr="005008B9">
              <w:rPr>
                <w:color w:val="000000"/>
              </w:rPr>
              <w:t xml:space="preserve">, В </w:t>
            </w:r>
          </w:p>
          <w:p w:rsidR="00DD20A0" w:rsidRDefault="00DD20A0" w:rsidP="00DD20A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9.Чтение слогов и слов. Гласная </w:t>
            </w:r>
            <w:proofErr w:type="spellStart"/>
            <w:r>
              <w:rPr>
                <w:color w:val="000000"/>
              </w:rPr>
              <w:t>Е</w:t>
            </w:r>
            <w:proofErr w:type="gramStart"/>
            <w:r>
              <w:rPr>
                <w:color w:val="000000"/>
              </w:rPr>
              <w:t>,е</w:t>
            </w:r>
            <w:proofErr w:type="spellEnd"/>
            <w:proofErr w:type="gramEnd"/>
            <w:r>
              <w:rPr>
                <w:color w:val="000000"/>
              </w:rPr>
              <w:t xml:space="preserve">. Звуки [ </w:t>
            </w:r>
            <w:proofErr w:type="spellStart"/>
            <w:r>
              <w:rPr>
                <w:color w:val="000000"/>
              </w:rPr>
              <w:t>й,э</w:t>
            </w:r>
            <w:proofErr w:type="spellEnd"/>
            <w:r>
              <w:rPr>
                <w:color w:val="000000"/>
              </w:rPr>
              <w:t>], [</w:t>
            </w:r>
            <w:r w:rsidRPr="005B159D">
              <w:rPr>
                <w:color w:val="000000"/>
              </w:rPr>
              <w:t>“</w:t>
            </w:r>
            <w:r>
              <w:rPr>
                <w:color w:val="000000"/>
              </w:rPr>
              <w:t>э]</w:t>
            </w:r>
          </w:p>
          <w:p w:rsidR="00DD20A0" w:rsidRPr="005B159D" w:rsidRDefault="00DD20A0" w:rsidP="00DD20A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10. Согласные буквы и звуки [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 w:rsidRPr="005B159D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 ]</w:t>
            </w:r>
            <w:proofErr w:type="gramStart"/>
            <w:r>
              <w:rPr>
                <w:color w:val="000000"/>
              </w:rPr>
              <w:t>,[</w:t>
            </w:r>
            <w:proofErr w:type="spellStart"/>
            <w:proofErr w:type="gramEnd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] [ м</w:t>
            </w:r>
            <w:r w:rsidRPr="005B159D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] [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 w:rsidRPr="005B159D">
              <w:rPr>
                <w:color w:val="000000"/>
              </w:rPr>
              <w:t>’</w:t>
            </w:r>
            <w:r>
              <w:rPr>
                <w:color w:val="000000"/>
              </w:rPr>
              <w:t>] [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] [б</w:t>
            </w:r>
            <w:r w:rsidRPr="005B159D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 ] [ б] [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 w:rsidRPr="005B159D">
              <w:rPr>
                <w:color w:val="000000"/>
              </w:rPr>
              <w:t>] [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'</w:t>
            </w:r>
            <w:r w:rsidRPr="005B159D">
              <w:rPr>
                <w:color w:val="000000"/>
              </w:rPr>
              <w:t xml:space="preserve"> ]</w:t>
            </w:r>
          </w:p>
          <w:p w:rsidR="00DD20A0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 w:rsidRPr="005B159D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5B159D">
              <w:rPr>
                <w:color w:val="000000"/>
              </w:rPr>
              <w:t xml:space="preserve">согласная  Буква </w:t>
            </w:r>
            <w:r>
              <w:rPr>
                <w:color w:val="000000"/>
              </w:rPr>
              <w:t>Я Чтение слов и предложений.</w:t>
            </w:r>
          </w:p>
          <w:p w:rsidR="00DD20A0" w:rsidRPr="00BA5835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12.Буква мягкий знак. Согласные буквы и звуки</w:t>
            </w:r>
            <w:r w:rsidRPr="00BA5835">
              <w:rPr>
                <w:color w:val="000000"/>
              </w:rPr>
              <w:t xml:space="preserve"> [</w:t>
            </w:r>
            <w:r>
              <w:rPr>
                <w:color w:val="000000"/>
              </w:rPr>
              <w:t>ч</w:t>
            </w:r>
            <w:proofErr w:type="gramStart"/>
            <w:r w:rsidRPr="00BA5835">
              <w:rPr>
                <w:color w:val="000000"/>
              </w:rPr>
              <w:t xml:space="preserve"> ]</w:t>
            </w:r>
            <w:proofErr w:type="gramEnd"/>
            <w:r w:rsidRPr="00BA5835">
              <w:rPr>
                <w:color w:val="000000"/>
              </w:rPr>
              <w:t xml:space="preserve"> [ 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 w:rsidRPr="00BA5835">
              <w:rPr>
                <w:color w:val="000000"/>
              </w:rPr>
              <w:t>]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13..</w:t>
            </w:r>
            <w:r w:rsidRPr="005008B9">
              <w:rPr>
                <w:color w:val="000000"/>
              </w:rPr>
              <w:t>Практические упражнения в чтении слогов.</w:t>
            </w:r>
          </w:p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73" w:type="dxa"/>
          </w:tcPr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b/>
                <w:color w:val="000000"/>
              </w:rPr>
            </w:pPr>
            <w:r w:rsidRPr="005008B9">
              <w:rPr>
                <w:b/>
                <w:color w:val="000000"/>
              </w:rPr>
              <w:t xml:space="preserve">Букварный период. Обучение чтению слов. Освоение согласных и гласных звуков и букв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008B9">
              <w:rPr>
                <w:color w:val="000000"/>
              </w:rPr>
              <w:t>.Согласный звук</w:t>
            </w:r>
            <w:proofErr w:type="gramStart"/>
            <w:r w:rsidRPr="005008B9">
              <w:rPr>
                <w:color w:val="000000"/>
              </w:rPr>
              <w:t xml:space="preserve"> [ -]. </w:t>
            </w:r>
            <w:proofErr w:type="gramEnd"/>
            <w:r w:rsidRPr="005008B9">
              <w:rPr>
                <w:color w:val="000000"/>
              </w:rPr>
              <w:t xml:space="preserve">Буква </w:t>
            </w:r>
            <w:proofErr w:type="spellStart"/>
            <w:r w:rsidRPr="005008B9">
              <w:rPr>
                <w:color w:val="000000"/>
              </w:rPr>
              <w:t>ь</w:t>
            </w:r>
            <w:proofErr w:type="spellEnd"/>
            <w:r w:rsidRPr="005008B9">
              <w:rPr>
                <w:color w:val="000000"/>
              </w:rPr>
              <w:t xml:space="preserve">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15</w:t>
            </w:r>
            <w:r w:rsidRPr="005008B9">
              <w:rPr>
                <w:color w:val="000000"/>
              </w:rPr>
              <w:t xml:space="preserve">Согласный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spellStart"/>
            <w:proofErr w:type="gramEnd"/>
            <w:r w:rsidRPr="005008B9">
              <w:rPr>
                <w:color w:val="000000"/>
              </w:rPr>
              <w:t>ш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ш</w:t>
            </w:r>
            <w:proofErr w:type="spellEnd"/>
            <w:r w:rsidRPr="005008B9">
              <w:rPr>
                <w:color w:val="000000"/>
              </w:rPr>
              <w:t xml:space="preserve">, </w:t>
            </w:r>
            <w:proofErr w:type="gramStart"/>
            <w:r w:rsidRPr="005008B9">
              <w:rPr>
                <w:color w:val="000000"/>
              </w:rPr>
              <w:t>Ш</w:t>
            </w:r>
            <w:proofErr w:type="gramEnd"/>
            <w:r w:rsidRPr="005008B9">
              <w:rPr>
                <w:color w:val="000000"/>
              </w:rPr>
              <w:t xml:space="preserve"> Согласный звук [ ж]. Буква </w:t>
            </w:r>
            <w:proofErr w:type="gramStart"/>
            <w:r w:rsidRPr="005008B9">
              <w:rPr>
                <w:color w:val="000000"/>
              </w:rPr>
              <w:t>ж, Ж</w:t>
            </w:r>
            <w:proofErr w:type="gramEnd"/>
            <w:r w:rsidRPr="005008B9">
              <w:rPr>
                <w:color w:val="000000"/>
              </w:rPr>
              <w:t xml:space="preserve">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16Согласный звук </w:t>
            </w:r>
            <w:proofErr w:type="gramStart"/>
            <w:r>
              <w:rPr>
                <w:color w:val="000000"/>
              </w:rPr>
              <w:t xml:space="preserve">[ </w:t>
            </w:r>
            <w:proofErr w:type="gramEnd"/>
            <w:r>
              <w:rPr>
                <w:color w:val="000000"/>
              </w:rPr>
              <w:t>ё]. Буква ё, Ё</w:t>
            </w:r>
            <w:proofErr w:type="gramStart"/>
            <w:r w:rsidRPr="005008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5008B9">
              <w:rPr>
                <w:color w:val="000000"/>
              </w:rPr>
              <w:t xml:space="preserve">Согласный звук [ я]. Буква </w:t>
            </w:r>
            <w:proofErr w:type="spellStart"/>
            <w:r w:rsidRPr="005008B9">
              <w:rPr>
                <w:color w:val="000000"/>
              </w:rPr>
              <w:t>я</w:t>
            </w:r>
            <w:proofErr w:type="gramStart"/>
            <w:r w:rsidRPr="005008B9">
              <w:rPr>
                <w:color w:val="000000"/>
              </w:rPr>
              <w:t>,Я</w:t>
            </w:r>
            <w:proofErr w:type="spellEnd"/>
            <w:proofErr w:type="gramEnd"/>
            <w:r w:rsidRPr="005008B9">
              <w:rPr>
                <w:color w:val="000000"/>
              </w:rPr>
              <w:t xml:space="preserve">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008B9">
              <w:rPr>
                <w:color w:val="000000"/>
              </w:rPr>
              <w:t xml:space="preserve">.Согласный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spellStart"/>
            <w:proofErr w:type="gramEnd"/>
            <w:r w:rsidRPr="005008B9">
              <w:rPr>
                <w:color w:val="000000"/>
              </w:rPr>
              <w:t>й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й</w:t>
            </w:r>
            <w:proofErr w:type="spellEnd"/>
            <w:r w:rsidRPr="005008B9">
              <w:rPr>
                <w:color w:val="000000"/>
              </w:rPr>
              <w:t xml:space="preserve"> </w:t>
            </w:r>
          </w:p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4часа</w:t>
            </w: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0773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 w:rsidRPr="005008B9">
              <w:rPr>
                <w:b/>
                <w:color w:val="000000"/>
              </w:rPr>
              <w:t>Повтор</w:t>
            </w:r>
            <w:r>
              <w:rPr>
                <w:b/>
                <w:color w:val="000000"/>
              </w:rPr>
              <w:t xml:space="preserve">ение и закрепление </w:t>
            </w:r>
            <w:proofErr w:type="gramStart"/>
            <w:r>
              <w:rPr>
                <w:b/>
                <w:color w:val="000000"/>
              </w:rPr>
              <w:t>пройденного</w:t>
            </w:r>
            <w:proofErr w:type="gramEnd"/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773" w:type="dxa"/>
          </w:tcPr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008B9">
              <w:rPr>
                <w:color w:val="000000"/>
              </w:rPr>
              <w:t>.Закрепление знаний об изученных звуках и буквах.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008B9">
              <w:rPr>
                <w:color w:val="000000"/>
              </w:rPr>
              <w:t>.Закрепление навыка плавного осмысленного и правильного чтения слов вслух.</w:t>
            </w:r>
          </w:p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3" w:type="dxa"/>
          </w:tcPr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b/>
                <w:color w:val="000000"/>
              </w:rPr>
            </w:pPr>
            <w:r w:rsidRPr="005008B9">
              <w:rPr>
                <w:b/>
                <w:color w:val="000000"/>
              </w:rPr>
              <w:t>Букварный период. Чтение предложений.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 w:rsidRPr="005008B9">
              <w:rPr>
                <w:color w:val="000000"/>
              </w:rPr>
              <w:t xml:space="preserve">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008B9">
              <w:rPr>
                <w:color w:val="000000"/>
              </w:rPr>
              <w:t xml:space="preserve">.Согласный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spellStart"/>
            <w:proofErr w:type="gramEnd"/>
            <w:r w:rsidRPr="005008B9">
              <w:rPr>
                <w:color w:val="000000"/>
              </w:rPr>
              <w:t>х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х</w:t>
            </w:r>
            <w:proofErr w:type="spellEnd"/>
            <w:r w:rsidRPr="005008B9">
              <w:rPr>
                <w:color w:val="000000"/>
              </w:rPr>
              <w:t>, Х</w:t>
            </w:r>
            <w:proofErr w:type="gramStart"/>
            <w:r w:rsidRPr="005008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Гласный звук [ </w:t>
            </w:r>
            <w:proofErr w:type="spellStart"/>
            <w:r>
              <w:rPr>
                <w:color w:val="000000"/>
              </w:rPr>
              <w:t>йу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ю</w:t>
            </w:r>
            <w:proofErr w:type="spellEnd"/>
            <w:r w:rsidRPr="005008B9">
              <w:rPr>
                <w:color w:val="000000"/>
              </w:rPr>
              <w:t xml:space="preserve">, </w:t>
            </w:r>
            <w:proofErr w:type="gramStart"/>
            <w:r w:rsidRPr="005008B9">
              <w:rPr>
                <w:color w:val="000000"/>
              </w:rPr>
              <w:t>Ю</w:t>
            </w:r>
            <w:proofErr w:type="gramEnd"/>
            <w:r w:rsidRPr="005008B9">
              <w:rPr>
                <w:color w:val="000000"/>
              </w:rPr>
              <w:t xml:space="preserve">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008B9">
              <w:rPr>
                <w:color w:val="000000"/>
              </w:rPr>
              <w:t xml:space="preserve">.Согласный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spellStart"/>
            <w:proofErr w:type="gramEnd"/>
            <w:r w:rsidRPr="005008B9">
              <w:rPr>
                <w:color w:val="000000"/>
              </w:rPr>
              <w:t>ц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ц</w:t>
            </w:r>
            <w:proofErr w:type="spellEnd"/>
            <w:r w:rsidRPr="005008B9">
              <w:rPr>
                <w:color w:val="000000"/>
              </w:rPr>
              <w:t>, Ц</w:t>
            </w:r>
            <w:proofErr w:type="gramStart"/>
            <w:r w:rsidRPr="005008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Гласный звук [ </w:t>
            </w:r>
            <w:proofErr w:type="spellStart"/>
            <w:r>
              <w:rPr>
                <w:color w:val="000000"/>
              </w:rPr>
              <w:t>йэ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э</w:t>
            </w:r>
            <w:proofErr w:type="gramStart"/>
            <w:r w:rsidRPr="005008B9">
              <w:rPr>
                <w:color w:val="000000"/>
              </w:rPr>
              <w:t>,Э</w:t>
            </w:r>
            <w:proofErr w:type="spellEnd"/>
            <w:proofErr w:type="gramEnd"/>
            <w:r w:rsidRPr="005008B9">
              <w:rPr>
                <w:color w:val="000000"/>
              </w:rPr>
              <w:t xml:space="preserve">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008B9">
              <w:rPr>
                <w:color w:val="000000"/>
              </w:rPr>
              <w:t xml:space="preserve">.Согласный звук </w:t>
            </w:r>
            <w:proofErr w:type="gramStart"/>
            <w:r w:rsidRPr="005008B9">
              <w:rPr>
                <w:color w:val="000000"/>
              </w:rPr>
              <w:t xml:space="preserve">[ </w:t>
            </w:r>
            <w:proofErr w:type="spellStart"/>
            <w:proofErr w:type="gramEnd"/>
            <w:r w:rsidRPr="005008B9">
              <w:rPr>
                <w:color w:val="000000"/>
              </w:rPr>
              <w:t>щ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щ</w:t>
            </w:r>
            <w:proofErr w:type="gramStart"/>
            <w:r w:rsidRPr="005008B9">
              <w:rPr>
                <w:color w:val="000000"/>
              </w:rPr>
              <w:t>,Щ</w:t>
            </w:r>
            <w:proofErr w:type="spellEnd"/>
            <w:proofErr w:type="gramEnd"/>
            <w:r w:rsidRPr="005008B9">
              <w:rPr>
                <w:color w:val="000000"/>
              </w:rPr>
              <w:t xml:space="preserve"> .Согласный звук [ </w:t>
            </w:r>
            <w:proofErr w:type="spellStart"/>
            <w:r w:rsidRPr="005008B9">
              <w:rPr>
                <w:color w:val="000000"/>
              </w:rPr>
              <w:t>ф</w:t>
            </w:r>
            <w:proofErr w:type="spellEnd"/>
            <w:r w:rsidRPr="005008B9">
              <w:rPr>
                <w:color w:val="000000"/>
              </w:rPr>
              <w:t xml:space="preserve">]. Буква </w:t>
            </w:r>
            <w:proofErr w:type="spellStart"/>
            <w:r w:rsidRPr="005008B9">
              <w:rPr>
                <w:color w:val="000000"/>
              </w:rPr>
              <w:t>ф</w:t>
            </w:r>
            <w:proofErr w:type="spellEnd"/>
            <w:r w:rsidRPr="005008B9">
              <w:rPr>
                <w:color w:val="000000"/>
              </w:rPr>
              <w:t xml:space="preserve">, Ф </w:t>
            </w:r>
          </w:p>
          <w:p w:rsidR="00DD20A0" w:rsidRPr="005008B9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 w:rsidRPr="005008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</w:t>
            </w:r>
            <w:r w:rsidRPr="005008B9">
              <w:rPr>
                <w:color w:val="000000"/>
              </w:rPr>
              <w:t>.Согласный звук</w:t>
            </w:r>
            <w:proofErr w:type="gramStart"/>
            <w:r w:rsidRPr="005008B9">
              <w:rPr>
                <w:color w:val="000000"/>
              </w:rPr>
              <w:t xml:space="preserve"> [ -]. </w:t>
            </w:r>
            <w:proofErr w:type="gramEnd"/>
            <w:r w:rsidRPr="005008B9">
              <w:rPr>
                <w:color w:val="000000"/>
              </w:rPr>
              <w:t xml:space="preserve">Буква </w:t>
            </w:r>
            <w:proofErr w:type="spellStart"/>
            <w:r w:rsidRPr="005008B9">
              <w:rPr>
                <w:color w:val="000000"/>
              </w:rPr>
              <w:t>ъ</w:t>
            </w:r>
            <w:proofErr w:type="spellEnd"/>
            <w:r w:rsidRPr="005008B9">
              <w:rPr>
                <w:color w:val="000000"/>
              </w:rPr>
              <w:t xml:space="preserve"> </w:t>
            </w:r>
          </w:p>
          <w:p w:rsidR="00DD20A0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4 часа</w:t>
            </w:r>
          </w:p>
        </w:tc>
      </w:tr>
      <w:tr w:rsidR="00DD20A0" w:rsidTr="00DD20A0">
        <w:tc>
          <w:tcPr>
            <w:tcW w:w="1089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3" w:type="dxa"/>
          </w:tcPr>
          <w:p w:rsidR="00DD20A0" w:rsidRDefault="00DD20A0" w:rsidP="00DD20A0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 w:rsidRPr="005008B9">
              <w:rPr>
                <w:b/>
                <w:bCs/>
                <w:color w:val="000000"/>
              </w:rPr>
              <w:t>Чтение слов и предложений, написанных печатным и рукописным шрифтом в азбуке.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04" w:type="dxa"/>
          </w:tcPr>
          <w:p w:rsidR="00DD20A0" w:rsidRDefault="00DD20A0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6 часов</w:t>
            </w:r>
          </w:p>
        </w:tc>
      </w:tr>
      <w:tr w:rsidR="00620BB9" w:rsidTr="00DD20A0">
        <w:tc>
          <w:tcPr>
            <w:tcW w:w="1089" w:type="dxa"/>
          </w:tcPr>
          <w:p w:rsidR="00620BB9" w:rsidRDefault="00620BB9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773" w:type="dxa"/>
          </w:tcPr>
          <w:p w:rsidR="00620BB9" w:rsidRPr="005008B9" w:rsidRDefault="00620BB9" w:rsidP="00620BB9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r w:rsidRPr="005008B9">
              <w:rPr>
                <w:color w:val="000000"/>
              </w:rPr>
              <w:t xml:space="preserve">Произведения </w:t>
            </w:r>
            <w:proofErr w:type="spellStart"/>
            <w:r w:rsidRPr="005008B9">
              <w:rPr>
                <w:color w:val="000000"/>
              </w:rPr>
              <w:t>Чарушина</w:t>
            </w:r>
            <w:proofErr w:type="spellEnd"/>
          </w:p>
          <w:p w:rsidR="00620BB9" w:rsidRPr="005008B9" w:rsidRDefault="00620BB9" w:rsidP="00620BB9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r w:rsidRPr="005008B9">
              <w:rPr>
                <w:color w:val="000000"/>
              </w:rPr>
              <w:t>Творчество А.С. Пушкина – сказки</w:t>
            </w:r>
          </w:p>
          <w:p w:rsidR="00620BB9" w:rsidRPr="005008B9" w:rsidRDefault="00620BB9" w:rsidP="00620BB9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Pr="005008B9">
              <w:rPr>
                <w:color w:val="000000"/>
              </w:rPr>
              <w:t>К.И.Чуковский « Телефон»</w:t>
            </w:r>
          </w:p>
          <w:p w:rsidR="00620BB9" w:rsidRPr="005008B9" w:rsidRDefault="00620BB9" w:rsidP="00620BB9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27. </w:t>
            </w:r>
            <w:r w:rsidRPr="005008B9">
              <w:rPr>
                <w:color w:val="000000"/>
              </w:rPr>
              <w:t>К.И.Чуковский « Путаница»</w:t>
            </w:r>
          </w:p>
          <w:p w:rsidR="00620BB9" w:rsidRPr="005008B9" w:rsidRDefault="00620BB9" w:rsidP="00620BB9">
            <w:pPr>
              <w:pStyle w:val="a5"/>
              <w:shd w:val="clear" w:color="auto" w:fill="FFFFFF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28.В.Бианки</w:t>
            </w:r>
            <w:r w:rsidRPr="005008B9">
              <w:rPr>
                <w:color w:val="000000"/>
              </w:rPr>
              <w:t xml:space="preserve"> « Первая охота»</w:t>
            </w:r>
          </w:p>
          <w:p w:rsidR="00620BB9" w:rsidRPr="005008B9" w:rsidRDefault="00620BB9" w:rsidP="00620BB9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5008B9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</w:t>
            </w:r>
            <w:r w:rsidRPr="005008B9">
              <w:rPr>
                <w:color w:val="000000"/>
              </w:rPr>
              <w:t>.</w:t>
            </w:r>
            <w:r>
              <w:rPr>
                <w:color w:val="000000"/>
              </w:rPr>
              <w:t>29.</w:t>
            </w:r>
            <w:r w:rsidRPr="005008B9">
              <w:rPr>
                <w:color w:val="000000"/>
              </w:rPr>
              <w:t>Творчество М.М. Пришвина</w:t>
            </w:r>
          </w:p>
          <w:p w:rsidR="00620BB9" w:rsidRPr="005008B9" w:rsidRDefault="00620BB9" w:rsidP="00DD20A0">
            <w:pPr>
              <w:pStyle w:val="a5"/>
              <w:shd w:val="clear" w:color="auto" w:fill="FFFFFF"/>
              <w:ind w:left="7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04" w:type="dxa"/>
          </w:tcPr>
          <w:p w:rsidR="00620BB9" w:rsidRDefault="00620BB9" w:rsidP="008C00B2">
            <w:pPr>
              <w:pStyle w:val="a5"/>
              <w:jc w:val="both"/>
              <w:rPr>
                <w:color w:val="000000"/>
              </w:rPr>
            </w:pPr>
          </w:p>
        </w:tc>
      </w:tr>
      <w:tr w:rsidR="00620BB9" w:rsidTr="00DD20A0">
        <w:tc>
          <w:tcPr>
            <w:tcW w:w="1089" w:type="dxa"/>
          </w:tcPr>
          <w:p w:rsidR="00620BB9" w:rsidRDefault="00620BB9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73" w:type="dxa"/>
          </w:tcPr>
          <w:p w:rsidR="00620BB9" w:rsidRPr="005008B9" w:rsidRDefault="00620BB9" w:rsidP="00DD20A0">
            <w:pPr>
              <w:pStyle w:val="a5"/>
              <w:shd w:val="clear" w:color="auto" w:fill="FFFFFF"/>
              <w:ind w:left="720"/>
              <w:jc w:val="both"/>
              <w:rPr>
                <w:b/>
                <w:bCs/>
                <w:color w:val="000000"/>
              </w:rPr>
            </w:pPr>
            <w:r w:rsidRPr="005008B9">
              <w:rPr>
                <w:b/>
                <w:color w:val="000000"/>
              </w:rPr>
              <w:t>Повторение и з</w:t>
            </w:r>
            <w:r>
              <w:rPr>
                <w:b/>
                <w:color w:val="000000"/>
              </w:rPr>
              <w:t xml:space="preserve">акрепление </w:t>
            </w:r>
            <w:proofErr w:type="gramStart"/>
            <w:r>
              <w:rPr>
                <w:b/>
                <w:color w:val="000000"/>
              </w:rPr>
              <w:t>пройденного</w:t>
            </w:r>
            <w:proofErr w:type="gramEnd"/>
            <w:r>
              <w:rPr>
                <w:b/>
                <w:color w:val="000000"/>
              </w:rPr>
              <w:t xml:space="preserve"> за год </w:t>
            </w:r>
          </w:p>
        </w:tc>
        <w:tc>
          <w:tcPr>
            <w:tcW w:w="2204" w:type="dxa"/>
          </w:tcPr>
          <w:p w:rsidR="00620BB9" w:rsidRDefault="00620BB9" w:rsidP="008C00B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4 часа</w:t>
            </w:r>
          </w:p>
        </w:tc>
      </w:tr>
      <w:tr w:rsidR="00620BB9" w:rsidTr="00DD20A0">
        <w:tc>
          <w:tcPr>
            <w:tcW w:w="1089" w:type="dxa"/>
          </w:tcPr>
          <w:p w:rsidR="00620BB9" w:rsidRDefault="00620BB9" w:rsidP="008C00B2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10773" w:type="dxa"/>
          </w:tcPr>
          <w:p w:rsidR="00620BB9" w:rsidRPr="005008B9" w:rsidRDefault="00620BB9" w:rsidP="00620BB9">
            <w:pPr>
              <w:pStyle w:val="a5"/>
              <w:shd w:val="clear" w:color="auto" w:fill="FFFFFF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Pr="005008B9">
              <w:rPr>
                <w:color w:val="000000"/>
              </w:rPr>
              <w:t xml:space="preserve">Творчество С.Я. Маршака </w:t>
            </w:r>
          </w:p>
          <w:p w:rsidR="00620BB9" w:rsidRPr="005008B9" w:rsidRDefault="00620BB9" w:rsidP="00620BB9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Pr="005008B9">
              <w:rPr>
                <w:color w:val="000000"/>
              </w:rPr>
              <w:t xml:space="preserve">Б.В. </w:t>
            </w:r>
            <w:proofErr w:type="spellStart"/>
            <w:r w:rsidRPr="005008B9">
              <w:rPr>
                <w:color w:val="000000"/>
              </w:rPr>
              <w:t>Заходер</w:t>
            </w:r>
            <w:proofErr w:type="spellEnd"/>
            <w:r w:rsidRPr="005008B9">
              <w:rPr>
                <w:color w:val="000000"/>
              </w:rPr>
              <w:t xml:space="preserve"> « Два и три» </w:t>
            </w:r>
          </w:p>
          <w:p w:rsidR="00620BB9" w:rsidRPr="005008B9" w:rsidRDefault="00620BB9" w:rsidP="00620BB9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5008B9">
              <w:rPr>
                <w:color w:val="000000"/>
              </w:rPr>
              <w:t xml:space="preserve">Творчество В.Д. </w:t>
            </w:r>
            <w:proofErr w:type="spellStart"/>
            <w:r w:rsidRPr="005008B9">
              <w:rPr>
                <w:color w:val="000000"/>
              </w:rPr>
              <w:t>Берестова</w:t>
            </w:r>
            <w:proofErr w:type="spellEnd"/>
            <w:r>
              <w:rPr>
                <w:color w:val="000000"/>
              </w:rPr>
              <w:t xml:space="preserve">. </w:t>
            </w:r>
            <w:r w:rsidRPr="005008B9">
              <w:rPr>
                <w:color w:val="000000"/>
              </w:rPr>
              <w:t>Толстой о детях</w:t>
            </w:r>
          </w:p>
          <w:p w:rsidR="00620BB9" w:rsidRDefault="00620BB9" w:rsidP="00620BB9">
            <w:pPr>
              <w:pStyle w:val="a5"/>
              <w:shd w:val="clear" w:color="auto" w:fill="FFFFFF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5008B9">
              <w:rPr>
                <w:color w:val="000000"/>
              </w:rPr>
              <w:t xml:space="preserve">Творчество </w:t>
            </w:r>
            <w:proofErr w:type="spellStart"/>
            <w:r w:rsidRPr="005008B9">
              <w:rPr>
                <w:color w:val="000000"/>
              </w:rPr>
              <w:t>А.Л.Барто</w:t>
            </w:r>
            <w:proofErr w:type="spellEnd"/>
            <w:r>
              <w:rPr>
                <w:color w:val="000000"/>
              </w:rPr>
              <w:t xml:space="preserve">. </w:t>
            </w:r>
            <w:r w:rsidRPr="005008B9">
              <w:rPr>
                <w:color w:val="000000"/>
              </w:rPr>
              <w:t>Творчество С.В.Михалкова</w:t>
            </w:r>
          </w:p>
          <w:p w:rsidR="00620BB9" w:rsidRPr="005008B9" w:rsidRDefault="00620BB9" w:rsidP="00DD20A0">
            <w:pPr>
              <w:pStyle w:val="a5"/>
              <w:shd w:val="clear" w:color="auto" w:fill="FFFFFF"/>
              <w:ind w:left="7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04" w:type="dxa"/>
          </w:tcPr>
          <w:p w:rsidR="00620BB9" w:rsidRDefault="00620BB9" w:rsidP="008C00B2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DD20A0" w:rsidRPr="005008B9" w:rsidRDefault="00DD20A0" w:rsidP="008C00B2">
      <w:pPr>
        <w:pStyle w:val="a5"/>
        <w:shd w:val="clear" w:color="auto" w:fill="FFFFFF"/>
        <w:ind w:left="720"/>
        <w:jc w:val="both"/>
        <w:rPr>
          <w:color w:val="000000"/>
        </w:rPr>
      </w:pPr>
    </w:p>
    <w:p w:rsidR="007C5BD4" w:rsidRPr="005008B9" w:rsidRDefault="007C5BD4" w:rsidP="008C00B2">
      <w:pPr>
        <w:pStyle w:val="a5"/>
        <w:shd w:val="clear" w:color="auto" w:fill="FFFFFF"/>
        <w:ind w:left="720"/>
        <w:jc w:val="both"/>
        <w:rPr>
          <w:color w:val="000000"/>
        </w:rPr>
      </w:pPr>
      <w:r w:rsidRPr="005008B9">
        <w:rPr>
          <w:b/>
          <w:bCs/>
          <w:color w:val="000000"/>
        </w:rPr>
        <w:t xml:space="preserve">РЕКОМЕНДАЦИИ ПО УЧЕБНО-МЕТОДИЧЕСКОМУ И МАТЕРИАЛЬНО-ТЕХНИЧЕСКОМУ ОБЕСПЕЧЕНИЮ </w:t>
      </w:r>
    </w:p>
    <w:p w:rsidR="00DB691D" w:rsidRPr="005008B9" w:rsidRDefault="00DB691D" w:rsidP="008C00B2">
      <w:pPr>
        <w:pStyle w:val="a5"/>
        <w:jc w:val="both"/>
      </w:pPr>
      <w:r w:rsidRPr="005008B9">
        <w:rPr>
          <w:color w:val="000000"/>
        </w:rPr>
        <w:t>В качестве учебно-методического обеспечения работы с детьми можно использовать:</w:t>
      </w:r>
    </w:p>
    <w:p w:rsidR="00DB691D" w:rsidRPr="005008B9" w:rsidRDefault="00DB691D" w:rsidP="008C00B2">
      <w:pPr>
        <w:pStyle w:val="a5"/>
        <w:jc w:val="both"/>
      </w:pPr>
    </w:p>
    <w:p w:rsidR="00DB691D" w:rsidRPr="005008B9" w:rsidRDefault="00DB691D" w:rsidP="008C00B2">
      <w:pPr>
        <w:pStyle w:val="a5"/>
        <w:jc w:val="both"/>
      </w:pPr>
      <w:r w:rsidRPr="005008B9">
        <w:rPr>
          <w:color w:val="000000"/>
        </w:rPr>
        <w:t>Горецкий, В.Г. Азбука. 1 класс. Учеб</w:t>
      </w:r>
      <w:proofErr w:type="gramStart"/>
      <w:r w:rsidRPr="005008B9">
        <w:rPr>
          <w:color w:val="000000"/>
        </w:rPr>
        <w:t>.</w:t>
      </w:r>
      <w:proofErr w:type="gramEnd"/>
      <w:r w:rsidRPr="005008B9">
        <w:rPr>
          <w:color w:val="000000"/>
        </w:rPr>
        <w:t xml:space="preserve"> </w:t>
      </w:r>
      <w:proofErr w:type="gramStart"/>
      <w:r w:rsidRPr="005008B9">
        <w:rPr>
          <w:color w:val="000000"/>
        </w:rPr>
        <w:t>д</w:t>
      </w:r>
      <w:proofErr w:type="gramEnd"/>
      <w:r w:rsidRPr="005008B9">
        <w:rPr>
          <w:color w:val="000000"/>
        </w:rPr>
        <w:t xml:space="preserve">ля </w:t>
      </w:r>
      <w:proofErr w:type="spellStart"/>
      <w:r w:rsidRPr="005008B9">
        <w:rPr>
          <w:color w:val="000000"/>
        </w:rPr>
        <w:t>общеобразоват</w:t>
      </w:r>
      <w:proofErr w:type="spellEnd"/>
      <w:r w:rsidRPr="005008B9">
        <w:rPr>
          <w:color w:val="000000"/>
        </w:rPr>
        <w:t xml:space="preserve">. учреждений. В 2 ч. / </w:t>
      </w:r>
      <w:r w:rsidRPr="005008B9">
        <w:rPr>
          <w:color w:val="000000"/>
        </w:rPr>
        <w:br/>
        <w:t xml:space="preserve">В.Г. Горецкий, В.А.Кирюшкин, Л.А. Виноградская, М.В. </w:t>
      </w:r>
      <w:proofErr w:type="spellStart"/>
      <w:r w:rsidRPr="005008B9">
        <w:rPr>
          <w:color w:val="000000"/>
        </w:rPr>
        <w:t>Бойкина</w:t>
      </w:r>
      <w:proofErr w:type="spellEnd"/>
      <w:r w:rsidRPr="005008B9">
        <w:rPr>
          <w:color w:val="000000"/>
        </w:rPr>
        <w:t xml:space="preserve">. </w:t>
      </w:r>
    </w:p>
    <w:p w:rsidR="00DB691D" w:rsidRPr="005008B9" w:rsidRDefault="00DB691D" w:rsidP="008C00B2">
      <w:pPr>
        <w:pStyle w:val="a5"/>
        <w:jc w:val="both"/>
      </w:pPr>
      <w:proofErr w:type="spellStart"/>
      <w:r w:rsidRPr="005008B9">
        <w:rPr>
          <w:color w:val="000000"/>
        </w:rPr>
        <w:t>Ишимова</w:t>
      </w:r>
      <w:proofErr w:type="spellEnd"/>
      <w:r w:rsidRPr="005008B9">
        <w:rPr>
          <w:color w:val="000000"/>
        </w:rPr>
        <w:t xml:space="preserve"> О.А. Чтение. От буквы к слогу и словам. Тетрадь-помощница. Пособие для учащихся начальных классов. / О. А. </w:t>
      </w:r>
      <w:proofErr w:type="spellStart"/>
      <w:r w:rsidRPr="005008B9">
        <w:rPr>
          <w:color w:val="000000"/>
        </w:rPr>
        <w:t>Ишимова</w:t>
      </w:r>
      <w:proofErr w:type="spellEnd"/>
      <w:r w:rsidRPr="005008B9">
        <w:rPr>
          <w:color w:val="000000"/>
        </w:rPr>
        <w:t>. М.: Просвещение, 2014.</w:t>
      </w:r>
    </w:p>
    <w:p w:rsidR="00DB691D" w:rsidRPr="005008B9" w:rsidRDefault="00DB691D" w:rsidP="008C00B2">
      <w:pPr>
        <w:pStyle w:val="a5"/>
        <w:jc w:val="both"/>
      </w:pPr>
      <w:proofErr w:type="spellStart"/>
      <w:r w:rsidRPr="005008B9">
        <w:rPr>
          <w:color w:val="000000"/>
        </w:rPr>
        <w:lastRenderedPageBreak/>
        <w:t>Костенкова</w:t>
      </w:r>
      <w:proofErr w:type="spellEnd"/>
      <w:r w:rsidRPr="005008B9">
        <w:rPr>
          <w:color w:val="000000"/>
        </w:rPr>
        <w:t xml:space="preserve">, Ю.А. Дети с задержкой психического развития: особенности речи, письма, чтения: пособие для учителей начальных классов и студентов / Ю.А. </w:t>
      </w:r>
      <w:proofErr w:type="spellStart"/>
      <w:r w:rsidRPr="005008B9">
        <w:rPr>
          <w:color w:val="000000"/>
        </w:rPr>
        <w:t>Костенкова</w:t>
      </w:r>
      <w:proofErr w:type="spellEnd"/>
      <w:r w:rsidRPr="005008B9">
        <w:rPr>
          <w:color w:val="000000"/>
        </w:rPr>
        <w:t xml:space="preserve">, Р.Д. </w:t>
      </w:r>
      <w:proofErr w:type="spellStart"/>
      <w:r w:rsidRPr="005008B9">
        <w:rPr>
          <w:color w:val="000000"/>
        </w:rPr>
        <w:t>Тригер</w:t>
      </w:r>
      <w:proofErr w:type="spellEnd"/>
      <w:r w:rsidRPr="005008B9">
        <w:rPr>
          <w:color w:val="000000"/>
        </w:rPr>
        <w:t>, С.Г. Шевченко.</w:t>
      </w:r>
    </w:p>
    <w:p w:rsidR="00DB691D" w:rsidRPr="005008B9" w:rsidRDefault="00DB691D" w:rsidP="008C00B2">
      <w:pPr>
        <w:pStyle w:val="a5"/>
        <w:jc w:val="both"/>
      </w:pPr>
      <w:proofErr w:type="spellStart"/>
      <w:r w:rsidRPr="005008B9">
        <w:rPr>
          <w:color w:val="000000"/>
        </w:rPr>
        <w:t>Тригер</w:t>
      </w:r>
      <w:proofErr w:type="spellEnd"/>
      <w:r w:rsidRPr="005008B9">
        <w:rPr>
          <w:color w:val="000000"/>
        </w:rPr>
        <w:t xml:space="preserve"> Р.Д. Литературное чтение. Программа // Программы для специальных общеобразовательных школ и классов VII вида. Начальные классы 1–4, Подготовительный класс. М.: Парадигма, 2012.</w:t>
      </w:r>
    </w:p>
    <w:p w:rsidR="00DB691D" w:rsidRPr="005008B9" w:rsidRDefault="00DB691D" w:rsidP="008C00B2">
      <w:pPr>
        <w:pStyle w:val="a5"/>
        <w:jc w:val="both"/>
      </w:pPr>
      <w:proofErr w:type="spellStart"/>
      <w:r w:rsidRPr="005008B9">
        <w:t>Тригер</w:t>
      </w:r>
      <w:proofErr w:type="spellEnd"/>
      <w:r w:rsidRPr="005008B9">
        <w:t xml:space="preserve"> Р.Д., Владимирова Е. В. Русский язык. Подготовка к обучению грамоте: Методическое пособие. М., 2010.</w:t>
      </w:r>
    </w:p>
    <w:p w:rsidR="00DB691D" w:rsidRPr="005008B9" w:rsidRDefault="00DB691D" w:rsidP="008C00B2">
      <w:pPr>
        <w:pStyle w:val="a5"/>
        <w:jc w:val="both"/>
      </w:pPr>
      <w:proofErr w:type="spellStart"/>
      <w:r w:rsidRPr="005008B9">
        <w:t>Тригер</w:t>
      </w:r>
      <w:proofErr w:type="spellEnd"/>
      <w:r w:rsidRPr="005008B9">
        <w:t xml:space="preserve"> Р.Д., Владимирова Е.В. Русский язык. 1 класс. Звуки речи, слова, предложения. М., 2003.</w:t>
      </w:r>
    </w:p>
    <w:p w:rsidR="00DB691D" w:rsidRPr="005008B9" w:rsidRDefault="00DB691D" w:rsidP="008C00B2">
      <w:pPr>
        <w:pStyle w:val="a5"/>
        <w:jc w:val="both"/>
      </w:pPr>
    </w:p>
    <w:p w:rsidR="00DB691D" w:rsidRPr="005008B9" w:rsidRDefault="00DB691D" w:rsidP="008C00B2">
      <w:pPr>
        <w:pStyle w:val="a5"/>
        <w:jc w:val="both"/>
      </w:pPr>
      <w:r w:rsidRPr="005008B9">
        <w:rPr>
          <w:b/>
          <w:bCs/>
          <w:i/>
          <w:iCs/>
        </w:rPr>
        <w:t>Материально-техническое обеспечение</w:t>
      </w:r>
    </w:p>
    <w:p w:rsidR="00DB691D" w:rsidRPr="005008B9" w:rsidRDefault="00DB691D" w:rsidP="008C00B2">
      <w:pPr>
        <w:pStyle w:val="a5"/>
        <w:jc w:val="both"/>
      </w:pPr>
      <w:r w:rsidRPr="005008B9">
        <w:t>Классная магнитная доска с набором приспособлений для крепления картинок.</w:t>
      </w:r>
    </w:p>
    <w:p w:rsidR="00DB691D" w:rsidRPr="005008B9" w:rsidRDefault="00DB691D" w:rsidP="008C00B2">
      <w:pPr>
        <w:pStyle w:val="a5"/>
        <w:jc w:val="both"/>
      </w:pPr>
      <w:proofErr w:type="spellStart"/>
      <w:r w:rsidRPr="005008B9">
        <w:t>Мультимедийный</w:t>
      </w:r>
      <w:proofErr w:type="spellEnd"/>
      <w:r w:rsidRPr="005008B9">
        <w:t xml:space="preserve"> проектор </w:t>
      </w:r>
    </w:p>
    <w:p w:rsidR="00DB691D" w:rsidRPr="005008B9" w:rsidRDefault="00DB691D" w:rsidP="008C00B2">
      <w:pPr>
        <w:pStyle w:val="a5"/>
        <w:jc w:val="both"/>
      </w:pPr>
      <w:proofErr w:type="spellStart"/>
      <w:r w:rsidRPr="005008B9">
        <w:t>Мультимедийные</w:t>
      </w:r>
      <w:proofErr w:type="spellEnd"/>
      <w:r w:rsidRPr="005008B9">
        <w:t xml:space="preserve"> образовательные ресурсы (презентации)</w:t>
      </w:r>
      <w:hyperlink r:id="rId6" w:history="1">
        <w:r w:rsidRPr="005008B9">
          <w:rPr>
            <w:rStyle w:val="a4"/>
            <w:vertAlign w:val="superscript"/>
          </w:rPr>
          <w:t>2</w:t>
        </w:r>
      </w:hyperlink>
      <w:r w:rsidRPr="005008B9">
        <w:t>, соответствующие тематике программы по литературному чтению.</w:t>
      </w:r>
    </w:p>
    <w:p w:rsidR="00DB691D" w:rsidRPr="005008B9" w:rsidRDefault="00DB691D" w:rsidP="008C00B2">
      <w:pPr>
        <w:pStyle w:val="a5"/>
        <w:jc w:val="both"/>
      </w:pPr>
    </w:p>
    <w:p w:rsidR="00DB691D" w:rsidRPr="005008B9" w:rsidRDefault="00DB691D" w:rsidP="008C00B2">
      <w:pPr>
        <w:pStyle w:val="a5"/>
        <w:jc w:val="both"/>
      </w:pPr>
    </w:p>
    <w:p w:rsidR="00DB691D" w:rsidRPr="005008B9" w:rsidRDefault="00DB691D" w:rsidP="008C00B2">
      <w:pPr>
        <w:pStyle w:val="a5"/>
        <w:jc w:val="both"/>
      </w:pPr>
      <w:r w:rsidRPr="005008B9">
        <w:rPr>
          <w:b/>
          <w:bCs/>
          <w:color w:val="000000"/>
        </w:rPr>
        <w:t>ПЛАНИРУЕМЫЕ РЕЗУЛЬТАТЫ ИЗУЧЕНИЯ УЧЕБНОГО ПРЕДМЕТА</w:t>
      </w:r>
    </w:p>
    <w:p w:rsidR="00DB691D" w:rsidRPr="005008B9" w:rsidRDefault="00DB691D" w:rsidP="008C00B2">
      <w:pPr>
        <w:pStyle w:val="a5"/>
        <w:jc w:val="both"/>
      </w:pPr>
    </w:p>
    <w:p w:rsidR="00DB691D" w:rsidRPr="005008B9" w:rsidRDefault="00DB691D" w:rsidP="008C00B2">
      <w:pPr>
        <w:pStyle w:val="a5"/>
        <w:jc w:val="both"/>
      </w:pPr>
      <w:r w:rsidRPr="005008B9">
        <w:t>По итогам обучения в 1 классе можно определенным образом оценить успешность их достижений.</w:t>
      </w:r>
    </w:p>
    <w:p w:rsidR="00DB691D" w:rsidRPr="005008B9" w:rsidRDefault="00DB691D" w:rsidP="008C00B2">
      <w:pPr>
        <w:pStyle w:val="a5"/>
        <w:jc w:val="both"/>
      </w:pPr>
      <w:r w:rsidRPr="005008B9">
        <w:t xml:space="preserve">В конце 1 класса </w:t>
      </w:r>
      <w:proofErr w:type="gramStart"/>
      <w:r w:rsidRPr="005008B9">
        <w:t>обучающийся</w:t>
      </w:r>
      <w:proofErr w:type="gramEnd"/>
      <w:r w:rsidRPr="005008B9">
        <w:t>: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выделяет последовательность звуков и слогов в словах;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владеет плавным, осмысленным чтением целыми словами, понимает читаемые слова, предложения, небольшие тексты;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владеет элементами выразительного чтения;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понимает звучащую речь, отвечает на вопросы по содержанию услышанного произведения, передает содержание прослушанного;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использует формы речевого этикета;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узнает произведения устного народного творчества и детской литературы;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создает собственное высказывание по серии иллюстраций, на основе личного опыта или впечатлений;</w:t>
      </w:r>
    </w:p>
    <w:p w:rsidR="00DB691D" w:rsidRPr="005008B9" w:rsidRDefault="00DB691D" w:rsidP="008C00B2">
      <w:pPr>
        <w:pStyle w:val="a5"/>
        <w:numPr>
          <w:ilvl w:val="0"/>
          <w:numId w:val="20"/>
        </w:numPr>
        <w:ind w:left="0"/>
        <w:jc w:val="both"/>
      </w:pPr>
      <w:r w:rsidRPr="005008B9">
        <w:t>проявляет интерес к книгам и чтению;</w:t>
      </w:r>
    </w:p>
    <w:p w:rsidR="00DB691D" w:rsidRPr="005008B9" w:rsidRDefault="00DB691D" w:rsidP="008C00B2">
      <w:pPr>
        <w:pStyle w:val="a5"/>
        <w:jc w:val="both"/>
      </w:pPr>
      <w:r w:rsidRPr="005008B9"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5008B9">
        <w:t>ПМПк</w:t>
      </w:r>
      <w:proofErr w:type="spellEnd"/>
      <w:r w:rsidRPr="005008B9">
        <w:t xml:space="preserve"> образовательного учреждения на основе выводов о достижении планируемых предметных результатов. Вместе с тем недостаточная успешность овладения литературным чтением как учебным предметом требует взвешенной оценки причин этого явления. </w:t>
      </w:r>
    </w:p>
    <w:p w:rsidR="00DB691D" w:rsidRPr="005008B9" w:rsidRDefault="00DB691D" w:rsidP="008C00B2">
      <w:pPr>
        <w:pStyle w:val="a5"/>
        <w:jc w:val="both"/>
      </w:pPr>
    </w:p>
    <w:p w:rsidR="00190C13" w:rsidRPr="005008B9" w:rsidRDefault="00190C13" w:rsidP="008C00B2">
      <w:pPr>
        <w:jc w:val="both"/>
        <w:rPr>
          <w:rFonts w:cs="Times New Roman"/>
        </w:rPr>
      </w:pPr>
    </w:p>
    <w:sectPr w:rsidR="00190C13" w:rsidRPr="005008B9" w:rsidSect="00DB6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D5"/>
    <w:multiLevelType w:val="multilevel"/>
    <w:tmpl w:val="F7A0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29D5"/>
    <w:multiLevelType w:val="multilevel"/>
    <w:tmpl w:val="035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80BB6"/>
    <w:multiLevelType w:val="multilevel"/>
    <w:tmpl w:val="CA5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F99"/>
    <w:multiLevelType w:val="multilevel"/>
    <w:tmpl w:val="2DD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C13D0"/>
    <w:multiLevelType w:val="multilevel"/>
    <w:tmpl w:val="06E6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asciiTheme="minorHAnsi" w:hAnsi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679E2"/>
    <w:multiLevelType w:val="multilevel"/>
    <w:tmpl w:val="988E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B43E2"/>
    <w:multiLevelType w:val="multilevel"/>
    <w:tmpl w:val="CD0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68DE"/>
    <w:multiLevelType w:val="multilevel"/>
    <w:tmpl w:val="CDA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403EE"/>
    <w:multiLevelType w:val="multilevel"/>
    <w:tmpl w:val="CC5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A35EC"/>
    <w:multiLevelType w:val="multilevel"/>
    <w:tmpl w:val="991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C136F"/>
    <w:multiLevelType w:val="multilevel"/>
    <w:tmpl w:val="93B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4035B"/>
    <w:multiLevelType w:val="multilevel"/>
    <w:tmpl w:val="F4A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D7837"/>
    <w:multiLevelType w:val="multilevel"/>
    <w:tmpl w:val="55D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D7657"/>
    <w:multiLevelType w:val="multilevel"/>
    <w:tmpl w:val="8B46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019B1"/>
    <w:multiLevelType w:val="multilevel"/>
    <w:tmpl w:val="9B3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C1828"/>
    <w:multiLevelType w:val="multilevel"/>
    <w:tmpl w:val="C830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16332"/>
    <w:multiLevelType w:val="multilevel"/>
    <w:tmpl w:val="7F3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97201"/>
    <w:multiLevelType w:val="multilevel"/>
    <w:tmpl w:val="86BA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121"/>
      <w:numFmt w:val="decimal"/>
      <w:lvlText w:val="%3."/>
      <w:lvlJc w:val="left"/>
      <w:pPr>
        <w:ind w:left="2175" w:hanging="375"/>
      </w:pPr>
      <w:rPr>
        <w:rFonts w:asciiTheme="minorHAnsi" w:hAnsi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32BFA"/>
    <w:multiLevelType w:val="multilevel"/>
    <w:tmpl w:val="99D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C63A0"/>
    <w:multiLevelType w:val="multilevel"/>
    <w:tmpl w:val="93C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BD4"/>
    <w:rsid w:val="00190C13"/>
    <w:rsid w:val="001A6A8A"/>
    <w:rsid w:val="00296E23"/>
    <w:rsid w:val="002B1F6C"/>
    <w:rsid w:val="002F77FE"/>
    <w:rsid w:val="004015DD"/>
    <w:rsid w:val="00444A26"/>
    <w:rsid w:val="004D157F"/>
    <w:rsid w:val="005008B9"/>
    <w:rsid w:val="00506244"/>
    <w:rsid w:val="00527BC4"/>
    <w:rsid w:val="005B159D"/>
    <w:rsid w:val="00620BB9"/>
    <w:rsid w:val="006F26DA"/>
    <w:rsid w:val="00775032"/>
    <w:rsid w:val="00796063"/>
    <w:rsid w:val="007B2A75"/>
    <w:rsid w:val="007C5BD4"/>
    <w:rsid w:val="007E6F40"/>
    <w:rsid w:val="00817EF5"/>
    <w:rsid w:val="00844B56"/>
    <w:rsid w:val="008A7CF8"/>
    <w:rsid w:val="008C00B2"/>
    <w:rsid w:val="00906EC0"/>
    <w:rsid w:val="009264B6"/>
    <w:rsid w:val="00BA5835"/>
    <w:rsid w:val="00BD0B31"/>
    <w:rsid w:val="00C51988"/>
    <w:rsid w:val="00C6370A"/>
    <w:rsid w:val="00CC1CC5"/>
    <w:rsid w:val="00DB691D"/>
    <w:rsid w:val="00DD08D3"/>
    <w:rsid w:val="00DD20A0"/>
    <w:rsid w:val="00E0759C"/>
    <w:rsid w:val="00F7780E"/>
    <w:rsid w:val="00F8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B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C5BD4"/>
    <w:pPr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D0B31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C5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C5BD4"/>
    <w:rPr>
      <w:strike w:val="0"/>
      <w:dstrike w:val="0"/>
      <w:color w:val="0066FF"/>
      <w:u w:val="none"/>
      <w:effect w:val="none"/>
    </w:rPr>
  </w:style>
  <w:style w:type="paragraph" w:styleId="a5">
    <w:name w:val="Normal (Web)"/>
    <w:basedOn w:val="a"/>
    <w:uiPriority w:val="99"/>
    <w:unhideWhenUsed/>
    <w:rsid w:val="007C5BD4"/>
    <w:rPr>
      <w:rFonts w:eastAsia="Times New Roman" w:cs="Times New Roman"/>
    </w:rPr>
  </w:style>
  <w:style w:type="table" w:styleId="a6">
    <w:name w:val="Table Grid"/>
    <w:basedOn w:val="a1"/>
    <w:uiPriority w:val="59"/>
    <w:rsid w:val="00DD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5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2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2sym" TargetMode="External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Обвинская СОШ</dc:creator>
  <cp:keywords/>
  <dc:description/>
  <cp:lastModifiedBy>Admin</cp:lastModifiedBy>
  <cp:revision>15</cp:revision>
  <dcterms:created xsi:type="dcterms:W3CDTF">2019-10-02T09:51:00Z</dcterms:created>
  <dcterms:modified xsi:type="dcterms:W3CDTF">2021-02-11T04:13:00Z</dcterms:modified>
</cp:coreProperties>
</file>